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119 electronic</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R2-</w:t>
      </w:r>
      <w:r>
        <w:rPr>
          <w:rFonts w:hint="eastAsia" w:ascii="Arial" w:hAnsi="Arial" w:cs="Arial"/>
          <w:b/>
          <w:bCs/>
          <w:snapToGrid w:val="0"/>
          <w:sz w:val="28"/>
          <w:szCs w:val="28"/>
        </w:rPr>
        <w:t>22</w:t>
      </w:r>
      <w:r>
        <w:rPr>
          <w:rFonts w:hint="eastAsia" w:ascii="Arial" w:hAnsi="Arial" w:cs="Arial"/>
          <w:b/>
          <w:bCs/>
          <w:snapToGrid w:val="0"/>
          <w:sz w:val="28"/>
          <w:szCs w:val="28"/>
          <w:lang w:val="en-US" w:eastAsia="zh-CN"/>
        </w:rPr>
        <w:t>08429</w:t>
      </w:r>
    </w:p>
    <w:p>
      <w:pPr>
        <w:widowControl w:val="0"/>
        <w:tabs>
          <w:tab w:val="left" w:pos="1701"/>
          <w:tab w:val="right" w:pos="9923"/>
        </w:tabs>
        <w:spacing w:before="120"/>
        <w:outlineLvl w:val="0"/>
        <w:rPr>
          <w:b/>
          <w:sz w:val="24"/>
        </w:rPr>
      </w:pPr>
      <w:r>
        <w:rPr>
          <w:rFonts w:ascii="Arial" w:hAnsi="Arial" w:cs="Arial"/>
          <w:b/>
          <w:bCs/>
          <w:sz w:val="28"/>
          <w:szCs w:val="28"/>
          <w:lang w:val="en-GB"/>
        </w:rPr>
        <w:t>O</w:t>
      </w:r>
      <w:r>
        <w:rPr>
          <w:rFonts w:hint="eastAsia" w:ascii="Arial" w:hAnsi="Arial" w:cs="Arial"/>
          <w:b/>
          <w:bCs/>
          <w:sz w:val="28"/>
          <w:szCs w:val="28"/>
          <w:lang w:val="en-GB"/>
        </w:rPr>
        <w:t>nline,</w:t>
      </w:r>
      <w:r>
        <w:rPr>
          <w:rFonts w:ascii="Arial" w:hAnsi="Arial" w:cs="Arial"/>
          <w:b/>
          <w:bCs/>
          <w:sz w:val="28"/>
          <w:szCs w:val="28"/>
          <w:lang w:val="en-GB"/>
        </w:rPr>
        <w:t xml:space="preserve"> </w:t>
      </w:r>
      <w:r>
        <w:rPr>
          <w:rFonts w:hint="eastAsia" w:ascii="Arial" w:hAnsi="Arial" w:cs="Arial"/>
          <w:b/>
          <w:bCs/>
          <w:sz w:val="28"/>
          <w:szCs w:val="28"/>
          <w:lang w:val="en-GB"/>
        </w:rPr>
        <w:t>Aug, 202</w:t>
      </w:r>
      <w:r>
        <w:rPr>
          <w:rFonts w:hint="eastAsia" w:ascii="Arial" w:hAnsi="Arial" w:cs="Arial"/>
          <w:b/>
          <w:bCs/>
          <w:sz w:val="28"/>
          <w:szCs w:val="28"/>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ascii="Arial" w:hAnsi="Arial" w:cs="Arial"/>
          <w:b/>
          <w:bCs/>
          <w:snapToGrid w:val="0"/>
          <w:sz w:val="28"/>
          <w:szCs w:val="28"/>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Multi-path and UE aggregation</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rPr>
        <w:t>8.9.4</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adjustRightInd/>
        <w:spacing w:after="240" w:line="259" w:lineRule="auto"/>
        <w:contextualSpacing/>
        <w:jc w:val="both"/>
      </w:pPr>
      <w:bookmarkStart w:id="4" w:name="OLE_LINK71"/>
      <w:bookmarkStart w:id="5" w:name="OLE_LINK72"/>
      <w:r>
        <w:rPr>
          <w:rFonts w:hint="eastAsia"/>
        </w:rPr>
        <w:t xml:space="preserve">In R18 SL enhancement, </w:t>
      </w:r>
      <w:r>
        <w:t>multi-path</w:t>
      </w:r>
      <w:r>
        <w:rPr>
          <w:rFonts w:hint="eastAsia"/>
        </w:rPr>
        <w:t xml:space="preserve"> and UE aggregation are both considered. In multi-path relay, where a remote UE is connected to network via direct and indirect paths; for </w:t>
      </w:r>
      <w:r>
        <w:rPr>
          <w:rFonts w:hint="eastAsia"/>
          <w:lang w:eastAsia="ko-KR"/>
        </w:rPr>
        <w:t>UE aggregation</w:t>
      </w:r>
      <w:r>
        <w:rPr>
          <w:rFonts w:hint="eastAsia"/>
        </w:rPr>
        <w:t xml:space="preserve">, </w:t>
      </w:r>
      <w:r>
        <w:rPr>
          <w:rFonts w:hint="eastAsia"/>
          <w:lang w:eastAsia="ko-KR"/>
        </w:rPr>
        <w:t>UE is connected to the network via direct path and via another UE using a non-standardized UE-UE interconnection.</w:t>
      </w:r>
      <w:r>
        <w:rPr>
          <w:rFonts w:hint="eastAsia"/>
        </w:rPr>
        <w:t xml:space="preserve"> The objectives are list as follow,</w:t>
      </w:r>
    </w:p>
    <w:p>
      <w:pPr>
        <w:adjustRightInd/>
        <w:spacing w:after="240" w:line="259" w:lineRule="auto"/>
        <w:contextualSpacing/>
        <w:jc w:val="both"/>
        <w:rPr>
          <w:lang w:eastAsia="ko-KR"/>
        </w:rPr>
      </w:pPr>
    </w:p>
    <w:p>
      <w:pPr>
        <w:numPr>
          <w:ilvl w:val="0"/>
          <w:numId w:val="28"/>
        </w:numPr>
        <w:spacing w:before="120" w:after="0" w:line="280" w:lineRule="atLeast"/>
        <w:jc w:val="both"/>
        <w:rPr>
          <w:i/>
          <w:iCs/>
          <w:lang w:eastAsia="ko-KR"/>
        </w:rPr>
      </w:pPr>
      <w:r>
        <w:rPr>
          <w:rFonts w:hint="eastAsia"/>
          <w:i/>
          <w:iCs/>
          <w:lang w:eastAsia="ko-KR"/>
        </w:rPr>
        <w:t xml:space="preserve">Study </w:t>
      </w:r>
      <w:r>
        <w:rPr>
          <w:i/>
          <w:iCs/>
          <w:lang w:eastAsia="ko-KR"/>
        </w:rPr>
        <w:t>the benefit and potential solutions for multi-path support to enhance reliability and throughput (e.g., by switching among or utilizing the multiple paths simultaneously) in the following scenarios [RAN2, RAN3]:</w:t>
      </w:r>
    </w:p>
    <w:p>
      <w:pPr>
        <w:numPr>
          <w:ilvl w:val="1"/>
          <w:numId w:val="28"/>
        </w:numPr>
        <w:spacing w:before="120" w:after="0" w:line="280" w:lineRule="atLeast"/>
        <w:jc w:val="both"/>
        <w:rPr>
          <w:i/>
          <w:iCs/>
          <w:lang w:eastAsia="ko-KR"/>
        </w:rPr>
      </w:pPr>
      <w:r>
        <w:rPr>
          <w:rFonts w:hint="eastAsia"/>
          <w:i/>
          <w:iCs/>
          <w:lang w:eastAsia="ko-KR"/>
        </w:rPr>
        <w:t xml:space="preserve">A UE is connected </w:t>
      </w:r>
      <w:r>
        <w:rPr>
          <w:i/>
          <w:iCs/>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pPr>
        <w:spacing w:before="120" w:after="0" w:line="280" w:lineRule="atLeast"/>
        <w:ind w:left="400"/>
        <w:jc w:val="both"/>
        <w:rPr>
          <w:i/>
          <w:iCs/>
          <w:lang w:eastAsia="ko-KR"/>
        </w:rPr>
      </w:pPr>
      <w:r>
        <w:rPr>
          <w:i/>
          <w:iCs/>
          <w:lang w:eastAsia="ko-KR"/>
        </w:rPr>
        <w:t>Note 3A: Study on the benefit and potential solutions are to be completed in RAN#98 which will decide whether/how to start the normative work.</w:t>
      </w:r>
    </w:p>
    <w:p>
      <w:pPr>
        <w:spacing w:before="120" w:after="0" w:line="280" w:lineRule="atLeast"/>
        <w:ind w:left="360"/>
        <w:jc w:val="both"/>
        <w:rPr>
          <w:i/>
          <w:iCs/>
          <w:lang w:eastAsia="ko-KR"/>
        </w:rPr>
      </w:pPr>
      <w:r>
        <w:rPr>
          <w:i/>
          <w:iCs/>
          <w:lang w:eastAsia="ko-KR"/>
        </w:rPr>
        <w:t xml:space="preserve">Note 3B: UE-to-Network relay in scenario 1 reuses the Rel-17 solution as the baseline. </w:t>
      </w:r>
    </w:p>
    <w:p>
      <w:pPr>
        <w:adjustRightInd/>
        <w:spacing w:before="120" w:after="0" w:line="280" w:lineRule="atLeast"/>
        <w:ind w:left="360"/>
        <w:contextualSpacing w:val="0"/>
        <w:jc w:val="both"/>
      </w:pPr>
      <w:r>
        <w:rPr>
          <w:i/>
          <w:iCs/>
          <w:lang w:eastAsia="ko-KR"/>
        </w:rPr>
        <w:t>Note 3C: Support of Layer-3 UE-to-Network relay in multi-path scenario is assumed to have no RAN impact and the work and solutions are subject to SA2 to progress.</w:t>
      </w:r>
    </w:p>
    <w:p>
      <w:pPr>
        <w:spacing w:before="120" w:after="0" w:line="280" w:lineRule="atLeast"/>
        <w:ind w:left="400"/>
        <w:jc w:val="both"/>
        <w:rPr>
          <w:i/>
          <w:iCs/>
          <w:lang w:eastAsia="ko-KR"/>
        </w:rPr>
      </w:pPr>
    </w:p>
    <w:p>
      <w:pPr>
        <w:adjustRightInd/>
        <w:spacing w:after="240" w:line="259" w:lineRule="auto"/>
        <w:contextualSpacing/>
        <w:jc w:val="both"/>
      </w:pPr>
      <w:r>
        <w:t>I</w:t>
      </w:r>
      <w:r>
        <w:rPr>
          <w:rFonts w:hint="eastAsia"/>
        </w:rPr>
        <w:t xml:space="preserve">n this </w:t>
      </w:r>
      <w:r>
        <w:t>contribution</w:t>
      </w:r>
      <w:r>
        <w:rPr>
          <w:rFonts w:hint="eastAsia"/>
        </w:rPr>
        <w:t xml:space="preserve">, we will clarify the benefit of multi-path with relay and UE aggregation. In addition, we discuss the key technical issue for the two solutions. </w:t>
      </w:r>
    </w:p>
    <w:p>
      <w:pPr>
        <w:pStyle w:val="2"/>
      </w:pPr>
      <w:r>
        <w:t>D</w:t>
      </w:r>
      <w:r>
        <w:rPr>
          <w:rFonts w:hint="eastAsia"/>
        </w:rPr>
        <w:t>iscussion</w:t>
      </w:r>
      <w:bookmarkEnd w:id="4"/>
      <w:bookmarkEnd w:id="5"/>
      <w:bookmarkStart w:id="6" w:name="_Hlk59519022"/>
    </w:p>
    <w:p>
      <w:pPr>
        <w:adjustRightInd/>
        <w:spacing w:after="240" w:line="259" w:lineRule="auto"/>
        <w:contextualSpacing/>
        <w:jc w:val="both"/>
      </w:pPr>
    </w:p>
    <w:p>
      <w:pPr>
        <w:adjustRightInd/>
        <w:spacing w:after="240" w:line="259" w:lineRule="auto"/>
        <w:contextualSpacing/>
        <w:jc w:val="both"/>
      </w:pPr>
    </w:p>
    <w:p>
      <w:pPr>
        <w:pStyle w:val="3"/>
        <w:rPr>
          <w:lang w:val="en-US" w:eastAsia="zh-CN"/>
        </w:rPr>
      </w:pPr>
      <w:r>
        <w:rPr>
          <w:rFonts w:hint="eastAsia"/>
          <w:lang w:val="en-US" w:eastAsia="zh-CN"/>
        </w:rPr>
        <w:t>Benefits</w:t>
      </w:r>
    </w:p>
    <w:p>
      <w:pPr>
        <w:adjustRightInd/>
        <w:spacing w:after="240" w:line="259" w:lineRule="auto"/>
        <w:contextualSpacing/>
        <w:jc w:val="both"/>
      </w:pPr>
      <w:r>
        <w:rPr>
          <w:rFonts w:hint="eastAsia"/>
        </w:rPr>
        <w:t xml:space="preserve">As </w:t>
      </w:r>
      <w:r>
        <w:t>Rel-17 work item “NR Sidelink Relay” included only limited features due to the lack of time</w:t>
      </w:r>
      <w:r>
        <w:rPr>
          <w:rFonts w:hint="eastAsia"/>
        </w:rPr>
        <w:t xml:space="preserve">, the enhancement of multi path with relay are supported by companies for reliability, on top of coverage extention. Meanwhile, UE aggregation scheme was brought into the study scope as well, which mainly aims to </w:t>
      </w:r>
      <w:r>
        <w:rPr>
          <w:lang w:eastAsia="ko-KR"/>
        </w:rPr>
        <w:t>provide applications requiring high UL bitrates on 5G terminals, in cases when normal UEs are too limited by UL UE transmission power to achieve required bitrate, especially at the edge of a cell.</w:t>
      </w:r>
      <w:r>
        <w:rPr>
          <w:rFonts w:hint="eastAsia"/>
        </w:rPr>
        <w:t xml:space="preserve"> As described in WID, the benefits should be studied as the first step for decision that whether and how to start normative work. In our understanding, the benefits are obvious. In multi path and UE aggregation, the remote UE or the anchor UE are configured with two paths for data and/or signalling transmission. That architecture can improve the throughput when those two paths are used for traffic split and improve the reliability when those two </w:t>
      </w:r>
      <w:r>
        <w:t>paths</w:t>
      </w:r>
      <w:r>
        <w:rPr>
          <w:rFonts w:hint="eastAsia"/>
        </w:rPr>
        <w:t xml:space="preserve"> are configured duplication for DRB and SRB. </w:t>
      </w:r>
    </w:p>
    <w:p>
      <w:pPr>
        <w:adjustRightInd/>
        <w:spacing w:after="240" w:line="259" w:lineRule="auto"/>
        <w:contextualSpacing/>
        <w:jc w:val="both"/>
        <w:rPr>
          <w:b/>
          <w:bCs/>
        </w:rPr>
      </w:pPr>
      <w:r>
        <w:rPr>
          <w:rFonts w:hint="eastAsia"/>
          <w:b/>
          <w:bCs/>
        </w:rPr>
        <w:t xml:space="preserve">Proposal 1: RAN2 </w:t>
      </w:r>
      <w:r>
        <w:rPr>
          <w:b/>
          <w:bCs/>
        </w:rPr>
        <w:t>can</w:t>
      </w:r>
      <w:r>
        <w:rPr>
          <w:rFonts w:hint="eastAsia"/>
          <w:b/>
          <w:bCs/>
        </w:rPr>
        <w:t xml:space="preserve"> confirm the justifiable benefits that multi-path with relay and UE aggregation can improve the throughput and</w:t>
      </w:r>
      <w:r>
        <w:rPr>
          <w:b/>
          <w:bCs/>
        </w:rPr>
        <w:t xml:space="preserve"> reliability/robustness</w:t>
      </w:r>
      <w:r>
        <w:rPr>
          <w:rFonts w:hint="eastAsia"/>
          <w:b/>
          <w:bCs/>
        </w:rPr>
        <w:t xml:space="preserve"> for UE </w:t>
      </w:r>
      <w:r>
        <w:rPr>
          <w:b/>
          <w:bCs/>
          <w:lang w:eastAsia="ko-KR"/>
        </w:rPr>
        <w:t>at the edge of a cell</w:t>
      </w:r>
      <w:r>
        <w:rPr>
          <w:rFonts w:hint="eastAsia"/>
          <w:b/>
          <w:bCs/>
        </w:rPr>
        <w:t>, and UE with limited UL transmission power.</w:t>
      </w:r>
      <w:r>
        <w:rPr>
          <w:rFonts w:hint="eastAsia"/>
        </w:rPr>
        <w:t xml:space="preserve"> </w:t>
      </w:r>
    </w:p>
    <w:p>
      <w:pPr>
        <w:pStyle w:val="3"/>
        <w:rPr>
          <w:lang w:val="en-US" w:eastAsia="zh-CN"/>
        </w:rPr>
      </w:pPr>
      <w:r>
        <w:rPr>
          <w:rFonts w:hint="eastAsia"/>
          <w:lang w:val="en-US" w:eastAsia="zh-CN"/>
        </w:rPr>
        <w:t xml:space="preserve">Multi-path versus UE aggregation </w:t>
      </w:r>
    </w:p>
    <w:p>
      <w:r>
        <w:rPr>
          <w:rFonts w:hint="eastAsia"/>
        </w:rPr>
        <w:t>Multi</w:t>
      </w:r>
      <w:r>
        <w:rPr>
          <w:rFonts w:hint="eastAsia"/>
          <w:lang w:val="en-US" w:eastAsia="zh-CN"/>
        </w:rPr>
        <w:t>-</w:t>
      </w:r>
      <w:r>
        <w:rPr>
          <w:rFonts w:hint="eastAsia"/>
        </w:rPr>
        <w:t xml:space="preserve">path and UE aggregation are two discrepant solutions. Intuitively, the connection between anchor UE and aggregated UE is non-standardized, and the connection between remote UE and relay UE is PC5 respectively. However, this does not mean that the solutions for multi path can be totally reused for UE aggregation, or simply excluding some unnecessary parts of solutions. </w:t>
      </w:r>
    </w:p>
    <w:p>
      <w:r>
        <w:rPr>
          <w:rFonts w:hint="eastAsia"/>
        </w:rPr>
        <w:t xml:space="preserve">In the following part, we will investigate some basic issues for multi-path and UE aggregation to clarify the differences between them. </w:t>
      </w:r>
      <w:r>
        <w:t>I</w:t>
      </w:r>
      <w:r>
        <w:rPr>
          <w:rFonts w:hint="eastAsia"/>
        </w:rPr>
        <w:t xml:space="preserve">n parallel, in SI phase, in addition to identify the benefit of multi-path and UE aggregation, we should reach consensus on the scope of work item, which includes the issues list and priority. </w:t>
      </w:r>
    </w:p>
    <w:p>
      <w:pPr>
        <w:rPr>
          <w:b/>
          <w:bCs/>
        </w:rPr>
      </w:pPr>
      <w:bookmarkStart w:id="7" w:name="OLE_LINK3"/>
      <w:r>
        <w:rPr>
          <w:rFonts w:hint="eastAsia"/>
          <w:b/>
          <w:bCs/>
        </w:rPr>
        <w:t xml:space="preserve">Proposal </w:t>
      </w:r>
      <w:r>
        <w:rPr>
          <w:rFonts w:hint="eastAsia"/>
          <w:b/>
          <w:bCs/>
          <w:lang w:val="en-US" w:eastAsia="zh-CN"/>
        </w:rPr>
        <w:t>2</w:t>
      </w:r>
      <w:r>
        <w:rPr>
          <w:rFonts w:hint="eastAsia"/>
          <w:b/>
          <w:bCs/>
        </w:rPr>
        <w:t>: For SI phase, RAN2 should reach consensus on the scope of Work Item, which includes the issues list and priority, and inform other work group if any impacts.</w:t>
      </w:r>
    </w:p>
    <w:p>
      <w:pPr>
        <w:pStyle w:val="86"/>
        <w:numPr>
          <w:ilvl w:val="0"/>
          <w:numId w:val="29"/>
        </w:numPr>
        <w:ind w:firstLineChars="0"/>
        <w:rPr>
          <w:b/>
          <w:bCs/>
        </w:rPr>
      </w:pPr>
      <w:r>
        <w:rPr>
          <w:b/>
        </w:rPr>
        <w:t>Study the protocol stack to support UE with one gNB, where PDCP or PDCP-sub is operating in one of the UEs (and the gNB)；</w:t>
      </w:r>
      <w:r>
        <w:rPr>
          <w:rFonts w:hint="eastAsia"/>
          <w:b/>
          <w:lang w:val="en-US" w:eastAsia="zh-CN"/>
        </w:rPr>
        <w:t>(</w:t>
      </w:r>
      <w:r>
        <w:rPr>
          <w:rFonts w:hint="eastAsia"/>
          <w:b/>
        </w:rPr>
        <w:t>high</w:t>
      </w:r>
      <w:r>
        <w:rPr>
          <w:rFonts w:hint="eastAsia"/>
          <w:b/>
          <w:lang w:val="en-US" w:eastAsia="zh-CN"/>
        </w:rPr>
        <w:t>)</w:t>
      </w:r>
    </w:p>
    <w:p>
      <w:pPr>
        <w:pStyle w:val="86"/>
        <w:numPr>
          <w:ilvl w:val="0"/>
          <w:numId w:val="29"/>
        </w:numPr>
        <w:ind w:firstLineChars="0"/>
        <w:rPr>
          <w:b/>
        </w:rPr>
      </w:pPr>
      <w:r>
        <w:rPr>
          <w:rFonts w:hint="eastAsia"/>
          <w:b/>
          <w:bCs/>
        </w:rPr>
        <w:t>Link establishment procedure</w:t>
      </w:r>
      <w:r>
        <w:rPr>
          <w:rFonts w:hint="eastAsia"/>
          <w:b/>
        </w:rPr>
        <w:t xml:space="preserve"> </w:t>
      </w:r>
      <w:r>
        <w:rPr>
          <w:b/>
        </w:rPr>
        <w:t>(e.g. Setup/Modification/Release) for control of the (multi</w:t>
      </w:r>
      <w:r>
        <w:rPr>
          <w:rFonts w:hint="eastAsia"/>
          <w:b/>
          <w:lang w:val="en-US" w:eastAsia="zh-CN"/>
        </w:rPr>
        <w:t xml:space="preserve"> </w:t>
      </w:r>
      <w:r>
        <w:rPr>
          <w:b/>
        </w:rPr>
        <w:t>link) Radio Bearer for the aggregated UEs and Relay UE/Remote UEs; (high)</w:t>
      </w:r>
    </w:p>
    <w:p>
      <w:pPr>
        <w:pStyle w:val="86"/>
        <w:numPr>
          <w:ilvl w:val="0"/>
          <w:numId w:val="29"/>
        </w:numPr>
        <w:ind w:firstLineChars="0"/>
        <w:rPr>
          <w:b/>
        </w:rPr>
      </w:pPr>
      <w:r>
        <w:rPr>
          <w:rFonts w:hint="eastAsia"/>
          <w:b/>
          <w:lang w:val="en-US" w:eastAsia="zh-CN"/>
        </w:rPr>
        <w:t>A</w:t>
      </w:r>
      <w:r>
        <w:rPr>
          <w:b/>
        </w:rPr>
        <w:t xml:space="preserve">uthorization and association </w:t>
      </w:r>
      <w:r>
        <w:rPr>
          <w:rFonts w:hint="eastAsia"/>
          <w:b/>
          <w:lang w:eastAsia="zh-CN"/>
        </w:rPr>
        <w:t>mechanism</w:t>
      </w:r>
    </w:p>
    <w:p>
      <w:pPr>
        <w:pStyle w:val="86"/>
        <w:numPr>
          <w:ilvl w:val="0"/>
          <w:numId w:val="30"/>
        </w:numPr>
        <w:ind w:left="420" w:leftChars="0" w:hanging="420" w:firstLineChars="0"/>
        <w:rPr>
          <w:b/>
        </w:rPr>
      </w:pPr>
      <w:r>
        <w:rPr>
          <w:b/>
        </w:rPr>
        <w:t>Phase 1: Just considering the relationship between anchor UE and aggregated UE is relative static and can be pre-configured (high)</w:t>
      </w:r>
    </w:p>
    <w:p>
      <w:pPr>
        <w:pStyle w:val="86"/>
        <w:numPr>
          <w:ilvl w:val="0"/>
          <w:numId w:val="30"/>
        </w:numPr>
        <w:ind w:left="420" w:leftChars="0" w:hanging="420" w:firstLineChars="0"/>
        <w:rPr>
          <w:b/>
        </w:rPr>
      </w:pPr>
      <w:r>
        <w:rPr>
          <w:b/>
        </w:rPr>
        <w:t>Phase 2: Study some other cases, that is, the UE reports the association with other UEs to network, or the network (RAN or CN) may configure the association amongst UEs, where the SA2/CT1 work is possible to be involved. (low)</w:t>
      </w:r>
    </w:p>
    <w:p>
      <w:pPr>
        <w:pStyle w:val="86"/>
        <w:numPr>
          <w:ilvl w:val="0"/>
          <w:numId w:val="29"/>
        </w:numPr>
        <w:ind w:firstLineChars="0"/>
        <w:rPr>
          <w:b/>
          <w:bCs/>
        </w:rPr>
      </w:pPr>
      <w:r>
        <w:rPr>
          <w:b/>
        </w:rPr>
        <w:t>Coordinated mobility for the aggregated UEs and Relay UEs; (low)</w:t>
      </w:r>
    </w:p>
    <w:bookmarkEnd w:id="7"/>
    <w:p>
      <w:pPr>
        <w:rPr>
          <w:u w:val="single"/>
        </w:rPr>
      </w:pPr>
      <w:r>
        <w:rPr>
          <w:rFonts w:hint="eastAsia"/>
          <w:u w:val="single"/>
        </w:rPr>
        <w:t>Linking relationship</w:t>
      </w:r>
    </w:p>
    <w:p>
      <w:pPr>
        <w:rPr>
          <w:rFonts w:hint="eastAsia"/>
          <w:lang w:val="en-GB"/>
        </w:rPr>
      </w:pPr>
      <w:r>
        <w:rPr>
          <w:rFonts w:hint="eastAsia"/>
        </w:rPr>
        <w:t>For multi</w:t>
      </w:r>
      <w:r>
        <w:rPr>
          <w:rFonts w:hint="eastAsia"/>
          <w:lang w:val="en-US" w:eastAsia="zh-CN"/>
        </w:rPr>
        <w:t>-</w:t>
      </w:r>
      <w:r>
        <w:rPr>
          <w:rFonts w:hint="eastAsia"/>
        </w:rPr>
        <w:t xml:space="preserve">path, the legacy linking relationship between remote UE and relay UE will be reused, one or more remote UE can connected to one relay UE. For UE aggregation, one anchor UE can be served by one or more aggregated UE to improve uplink transmission, while </w:t>
      </w:r>
      <w:r>
        <w:rPr>
          <w:lang w:val="en-GB"/>
        </w:rPr>
        <w:t xml:space="preserve">the interface between the aggregated UEs can be based on their implementation or specified. </w:t>
      </w:r>
    </w:p>
    <w:p>
      <w:r>
        <w:pict>
          <v:shape id="_x0000_s1027" o:spid="_x0000_s1027" o:spt="75" type="#_x0000_t75" style="position:absolute;left:0pt;margin-left:28.05pt;margin-top:5.55pt;height:126.8pt;width:167.15pt;mso-wrap-distance-bottom:0pt;mso-wrap-distance-left:9pt;mso-wrap-distance-right:9pt;mso-wrap-distance-top:0pt;z-index:251660288;mso-width-relative:page;mso-height-relative:page;" o:ole="t" filled="f" o:preferrelative="t" stroked="f" coordsize="21600,21600">
            <v:path/>
            <v:fill on="f" focussize="0,0"/>
            <v:stroke on="f"/>
            <v:imagedata r:id="rId10" o:title=""/>
            <o:lock v:ext="edit" aspectratio="f"/>
            <w10:wrap type="square"/>
          </v:shape>
          <o:OLEObject Type="Embed" ProgID="Visio.Drawing.15" ShapeID="_x0000_s1027" DrawAspect="Content" ObjectID="_1468075725" r:id="rId9">
            <o:LockedField>false</o:LockedField>
          </o:OLEObject>
        </w:pict>
      </w:r>
      <w:r>
        <w:pict>
          <v:shape id="_x0000_s1026" o:spid="_x0000_s1026" o:spt="75" type="#_x0000_t75" style="position:absolute;left:0pt;margin-left:279.35pt;margin-top:3.45pt;height:123.5pt;width:159.65pt;mso-wrap-distance-bottom:0pt;mso-wrap-distance-left:9pt;mso-wrap-distance-right:9pt;mso-wrap-distance-top:0pt;z-index:251659264;mso-width-relative:page;mso-height-relative:page;" o:ole="t" filled="f" o:preferrelative="t" stroked="f" coordsize="21600,21600">
            <v:path/>
            <v:fill on="f" focussize="0,0"/>
            <v:stroke on="f"/>
            <v:imagedata r:id="rId12" o:title=""/>
            <o:lock v:ext="edit" aspectratio="f"/>
            <w10:wrap type="square"/>
          </v:shape>
          <o:OLEObject Type="Embed" ProgID="Visio.Drawing.15" ShapeID="_x0000_s1026" DrawAspect="Content" ObjectID="_1468075726" r:id="rId11">
            <o:LockedField>false</o:LockedField>
          </o:OLEObject>
        </w:pict>
      </w:r>
    </w:p>
    <w:p/>
    <w:p/>
    <w:p>
      <w:pPr>
        <w:ind w:firstLine="0" w:firstLineChars="0"/>
        <w:rPr>
          <w:rFonts w:hint="eastAsia"/>
          <w:b/>
        </w:rPr>
      </w:pPr>
    </w:p>
    <w:p>
      <w:pPr>
        <w:ind w:firstLine="1546" w:firstLineChars="700"/>
        <w:rPr>
          <w:rFonts w:hint="eastAsia"/>
          <w:b/>
        </w:rPr>
      </w:pPr>
    </w:p>
    <w:p>
      <w:pPr>
        <w:ind w:firstLine="1546" w:firstLineChars="700"/>
        <w:rPr>
          <w:rFonts w:hint="eastAsia"/>
          <w:b/>
        </w:rPr>
      </w:pPr>
    </w:p>
    <w:p>
      <w:pPr>
        <w:ind w:firstLine="1540" w:firstLineChars="700"/>
        <w:rPr>
          <w:b/>
        </w:rPr>
      </w:pPr>
      <w:r>
        <w:rPr>
          <w:rFonts w:hint="eastAsia"/>
          <w:b w:val="0"/>
          <w:bCs/>
        </w:rPr>
        <w:t>Fig</w:t>
      </w:r>
      <w:r>
        <w:rPr>
          <w:rFonts w:hint="eastAsia"/>
          <w:b w:val="0"/>
          <w:bCs/>
          <w:lang w:val="en-US" w:eastAsia="zh-CN"/>
        </w:rPr>
        <w:t>ure</w:t>
      </w:r>
      <w:r>
        <w:rPr>
          <w:rFonts w:hint="eastAsia"/>
          <w:b w:val="0"/>
          <w:bCs/>
        </w:rPr>
        <w:t>.1 Multi</w:t>
      </w:r>
      <w:r>
        <w:rPr>
          <w:rFonts w:hint="eastAsia"/>
          <w:b w:val="0"/>
          <w:bCs/>
          <w:lang w:val="en-US" w:eastAsia="zh-CN"/>
        </w:rPr>
        <w:t>-</w:t>
      </w:r>
      <w:r>
        <w:rPr>
          <w:rFonts w:hint="eastAsia"/>
          <w:b w:val="0"/>
          <w:bCs/>
        </w:rPr>
        <w:t xml:space="preserve">path </w:t>
      </w:r>
      <w:r>
        <w:rPr>
          <w:rFonts w:hint="eastAsia"/>
          <w:b/>
        </w:rPr>
        <w:t xml:space="preserve">             </w:t>
      </w:r>
      <w:r>
        <w:rPr>
          <w:rFonts w:hint="eastAsia"/>
          <w:b/>
          <w:lang w:val="en-US" w:eastAsia="zh-CN"/>
        </w:rPr>
        <w:t xml:space="preserve">     </w:t>
      </w:r>
      <w:r>
        <w:rPr>
          <w:rFonts w:hint="eastAsia"/>
          <w:b w:val="0"/>
          <w:bCs/>
        </w:rPr>
        <w:t xml:space="preserve">  Fig</w:t>
      </w:r>
      <w:r>
        <w:rPr>
          <w:rFonts w:hint="eastAsia"/>
          <w:b w:val="0"/>
          <w:bCs/>
          <w:lang w:val="en-US" w:eastAsia="zh-CN"/>
        </w:rPr>
        <w:t>ure</w:t>
      </w:r>
      <w:r>
        <w:rPr>
          <w:rFonts w:hint="eastAsia"/>
          <w:b w:val="0"/>
          <w:bCs/>
        </w:rPr>
        <w:t xml:space="preserve">.2 UE aggregation </w:t>
      </w:r>
    </w:p>
    <w:p>
      <w:pPr>
        <w:rPr>
          <w:u w:val="single"/>
        </w:rPr>
      </w:pPr>
      <w:r>
        <w:rPr>
          <w:rFonts w:hint="eastAsia"/>
          <w:u w:val="single"/>
        </w:rPr>
        <w:t>Authorization and association</w:t>
      </w:r>
    </w:p>
    <w:p>
      <w:pPr>
        <w:rPr>
          <w:rFonts w:hint="eastAsia"/>
        </w:rPr>
      </w:pPr>
      <w:r>
        <w:rPr>
          <w:rFonts w:hint="eastAsia"/>
        </w:rPr>
        <w:t>For multi</w:t>
      </w:r>
      <w:r>
        <w:rPr>
          <w:rFonts w:hint="eastAsia"/>
          <w:lang w:val="en-US" w:eastAsia="zh-CN"/>
        </w:rPr>
        <w:t>-</w:t>
      </w:r>
      <w:r>
        <w:rPr>
          <w:rFonts w:hint="eastAsia"/>
        </w:rPr>
        <w:t xml:space="preserve">path, authorization procedure for relay UE and remote UE is similar as R17 behaviour. However, for UE aggregation, in </w:t>
      </w:r>
      <w:r>
        <w:rPr>
          <w:rFonts w:hint="eastAsia" w:ascii="TimesNewRomanPSMT" w:cs="TimesNewRomanPSMT"/>
        </w:rPr>
        <w:t>some</w:t>
      </w:r>
      <w:r>
        <w:rPr>
          <w:rFonts w:ascii="TimesNewRomanPSMT" w:cs="TimesNewRomanPSMT"/>
        </w:rPr>
        <w:t xml:space="preserve"> cases, </w:t>
      </w:r>
      <w:r>
        <w:rPr>
          <w:rFonts w:hint="eastAsia" w:ascii="TimesNewRomanPSMT" w:cs="TimesNewRomanPSMT"/>
        </w:rPr>
        <w:t xml:space="preserve">as </w:t>
      </w:r>
      <w:r>
        <w:rPr>
          <w:rFonts w:ascii="TimesNewRomanPSMT" w:cs="TimesNewRomanPSMT"/>
        </w:rPr>
        <w:t>the UE wherein is non handheld UE,</w:t>
      </w:r>
      <w:r>
        <w:rPr>
          <w:rFonts w:hint="eastAsia" w:ascii="TimesNewRomanPSMT" w:cs="TimesNewRomanPSMT"/>
        </w:rPr>
        <w:t xml:space="preserve"> </w:t>
      </w:r>
      <w:r>
        <w:rPr>
          <w:rFonts w:ascii="TimesNewRomanPSMT" w:cs="TimesNewRomanPSMT"/>
        </w:rPr>
        <w:t>e.g. equipped in the assembling line of factory or UAV for live video or 3D map transmission</w:t>
      </w:r>
      <w:r>
        <w:rPr>
          <w:rFonts w:hint="eastAsia" w:ascii="TimesNewRomanPSMT" w:cs="TimesNewRomanPSMT"/>
        </w:rPr>
        <w:t xml:space="preserve">, </w:t>
      </w:r>
      <w:r>
        <w:rPr>
          <w:rFonts w:hint="eastAsia"/>
        </w:rPr>
        <w:t>the relationship between anchor UE and aggregated UE is relative static and can be pre-configured. Meanwhile, it is possible that the UE reports the association w</w:t>
      </w:r>
      <w:r>
        <w:rPr>
          <w:rFonts w:hint="eastAsia"/>
          <w:lang w:val="en-US" w:eastAsia="zh-CN"/>
        </w:rPr>
        <w:t>it</w:t>
      </w:r>
      <w:r>
        <w:rPr>
          <w:rFonts w:hint="eastAsia"/>
        </w:rPr>
        <w:t xml:space="preserve">h other UEs to network subsequently the CN is response for the authorization to check whether the aggregated UE is </w:t>
      </w:r>
      <w:r>
        <w:t>trustful</w:t>
      </w:r>
      <w:r>
        <w:rPr>
          <w:rFonts w:hint="eastAsia"/>
        </w:rPr>
        <w:t>; Althernatively, the network (RAN or CN) may configure</w:t>
      </w:r>
      <w:r>
        <w:rPr>
          <w:rFonts w:hint="eastAsia"/>
          <w:lang w:val="en-US" w:eastAsia="zh-CN"/>
        </w:rPr>
        <w:t xml:space="preserve"> </w:t>
      </w:r>
      <w:r>
        <w:rPr>
          <w:rFonts w:hint="eastAsia"/>
        </w:rPr>
        <w:t xml:space="preserve">the </w:t>
      </w:r>
      <w:r>
        <w:t>association</w:t>
      </w:r>
      <w:r>
        <w:rPr>
          <w:rFonts w:hint="eastAsia"/>
        </w:rPr>
        <w:t xml:space="preserve"> </w:t>
      </w:r>
      <w:r>
        <w:rPr>
          <w:rFonts w:hint="eastAsia"/>
          <w:lang w:eastAsia="zh-CN"/>
        </w:rPr>
        <w:t>amongst</w:t>
      </w:r>
      <w:r>
        <w:rPr>
          <w:rFonts w:hint="eastAsia"/>
        </w:rPr>
        <w:t xml:space="preserve"> UEs. To be specific, if anchor UE connects to more than one aggregated UE, association should be established, which is different from sidelink relay relying on L2 identity and PC5 discovery. For the pre-configure or association issue of aggregated UE should be further check in SA2, LS for that may be needed, which is depend on RAN2 progress in SI.</w:t>
      </w:r>
    </w:p>
    <w:p>
      <w:pPr>
        <w:rPr>
          <w:rFonts w:hint="eastAsia"/>
          <w:b/>
        </w:rPr>
      </w:pPr>
      <w:bookmarkStart w:id="8" w:name="OLE_LINK2"/>
      <w:r>
        <w:rPr>
          <w:rFonts w:hint="eastAsia"/>
          <w:b/>
        </w:rPr>
        <w:t>Proposal</w:t>
      </w:r>
      <w:r>
        <w:rPr>
          <w:rFonts w:hint="eastAsia"/>
          <w:b/>
          <w:lang w:val="en-US" w:eastAsia="zh-CN"/>
        </w:rPr>
        <w:t xml:space="preserve"> 3</w:t>
      </w:r>
      <w:r>
        <w:rPr>
          <w:rFonts w:hint="eastAsia"/>
          <w:b/>
        </w:rPr>
        <w:t>: RAN2 should discuss the work plan for a</w:t>
      </w:r>
      <w:r>
        <w:rPr>
          <w:b/>
        </w:rPr>
        <w:t>uthorization and association</w:t>
      </w:r>
      <w:r>
        <w:rPr>
          <w:rFonts w:hint="eastAsia"/>
          <w:b/>
        </w:rPr>
        <w:t xml:space="preserve"> in case of a</w:t>
      </w:r>
      <w:r>
        <w:rPr>
          <w:b/>
        </w:rPr>
        <w:t>uthorization and association</w:t>
      </w:r>
      <w:r>
        <w:rPr>
          <w:rFonts w:hint="eastAsia"/>
          <w:b/>
        </w:rPr>
        <w:t xml:space="preserve"> considering the time </w:t>
      </w:r>
      <w:r>
        <w:rPr>
          <w:rFonts w:hint="eastAsia"/>
          <w:b/>
          <w:lang w:eastAsia="zh-CN"/>
        </w:rPr>
        <w:t>budget</w:t>
      </w:r>
      <w:r>
        <w:rPr>
          <w:rFonts w:hint="eastAsia"/>
          <w:b/>
        </w:rPr>
        <w:t xml:space="preserve">: </w:t>
      </w:r>
    </w:p>
    <w:p>
      <w:pPr>
        <w:rPr>
          <w:rFonts w:hint="eastAsia"/>
          <w:b/>
        </w:rPr>
      </w:pPr>
      <w:r>
        <w:rPr>
          <w:rFonts w:hint="eastAsia"/>
          <w:b/>
        </w:rPr>
        <w:t xml:space="preserve">Phase 1: Just </w:t>
      </w:r>
      <w:r>
        <w:rPr>
          <w:b/>
        </w:rPr>
        <w:t>considering</w:t>
      </w:r>
      <w:r>
        <w:rPr>
          <w:rFonts w:hint="eastAsia"/>
          <w:b/>
        </w:rPr>
        <w:t xml:space="preserve"> the relationship between anchor UE and aggregated UE is relative static and can be pre-configured (for the </w:t>
      </w:r>
      <w:r>
        <w:rPr>
          <w:rFonts w:ascii="TimesNewRomanPSMT" w:cs="TimesNewRomanPSMT"/>
          <w:b/>
        </w:rPr>
        <w:t>UE</w:t>
      </w:r>
      <w:r>
        <w:rPr>
          <w:rFonts w:hint="eastAsia" w:ascii="TimesNewRomanPSMT" w:cs="TimesNewRomanPSMT"/>
          <w:b/>
        </w:rPr>
        <w:t>s</w:t>
      </w:r>
      <w:r>
        <w:rPr>
          <w:rFonts w:ascii="TimesNewRomanPSMT" w:cs="TimesNewRomanPSMT"/>
          <w:b/>
        </w:rPr>
        <w:t xml:space="preserve"> wherein is non handheld UE,</w:t>
      </w:r>
      <w:r>
        <w:rPr>
          <w:rFonts w:hint="eastAsia" w:ascii="TimesNewRomanPSMT" w:cs="TimesNewRomanPSMT"/>
          <w:b/>
        </w:rPr>
        <w:t xml:space="preserve"> </w:t>
      </w:r>
      <w:r>
        <w:rPr>
          <w:rFonts w:ascii="TimesNewRomanPSMT" w:cs="TimesNewRomanPSMT"/>
          <w:b/>
        </w:rPr>
        <w:t>e.g. equipped in the assembling line of factory or UAV for live video or 3D map transmission</w:t>
      </w:r>
      <w:r>
        <w:rPr>
          <w:rFonts w:hint="eastAsia"/>
          <w:b/>
        </w:rPr>
        <w:t>);</w:t>
      </w:r>
    </w:p>
    <w:p>
      <w:pPr>
        <w:rPr>
          <w:rFonts w:hint="eastAsia"/>
          <w:b/>
        </w:rPr>
      </w:pPr>
      <w:r>
        <w:rPr>
          <w:rFonts w:hint="eastAsia"/>
          <w:b/>
        </w:rPr>
        <w:t>Phase 2: Study some other cases, that is, the UE reports the association w</w:t>
      </w:r>
      <w:r>
        <w:rPr>
          <w:rFonts w:hint="eastAsia"/>
          <w:b/>
          <w:lang w:val="en-US" w:eastAsia="zh-CN"/>
        </w:rPr>
        <w:t>it</w:t>
      </w:r>
      <w:r>
        <w:rPr>
          <w:rFonts w:hint="eastAsia"/>
          <w:b/>
        </w:rPr>
        <w:t xml:space="preserve">h other UEs to network, or the network (RAN or CN) may configure the </w:t>
      </w:r>
      <w:r>
        <w:rPr>
          <w:b/>
        </w:rPr>
        <w:t>association</w:t>
      </w:r>
      <w:r>
        <w:rPr>
          <w:rFonts w:hint="eastAsia"/>
          <w:b/>
        </w:rPr>
        <w:t xml:space="preserve"> amongst UEs, where the SA2/CT1 work is possible to be involved, as CN is response for the authorization to check whether the aggregated UE is </w:t>
      </w:r>
      <w:r>
        <w:rPr>
          <w:b/>
        </w:rPr>
        <w:t>trustful</w:t>
      </w:r>
      <w:r>
        <w:rPr>
          <w:rFonts w:hint="eastAsia"/>
          <w:b/>
        </w:rPr>
        <w:t>.</w:t>
      </w:r>
    </w:p>
    <w:bookmarkEnd w:id="8"/>
    <w:p>
      <w:pPr>
        <w:rPr>
          <w:b/>
        </w:rPr>
      </w:pPr>
    </w:p>
    <w:p>
      <w:pPr>
        <w:rPr>
          <w:rFonts w:hint="eastAsia"/>
          <w:b/>
          <w:u w:val="single"/>
        </w:rPr>
      </w:pPr>
      <w:r>
        <w:rPr>
          <w:rFonts w:hint="eastAsia"/>
          <w:b/>
          <w:u w:val="single"/>
        </w:rPr>
        <w:t>Link Establishment</w:t>
      </w:r>
    </w:p>
    <w:p>
      <w:pPr>
        <w:rPr>
          <w:rFonts w:hint="default" w:eastAsiaTheme="minorEastAsia"/>
          <w:lang w:val="en-US" w:eastAsia="zh-CN"/>
        </w:rPr>
      </w:pPr>
      <w:r>
        <w:rPr>
          <w:rFonts w:hint="eastAsia"/>
          <w:u w:val="none"/>
        </w:rPr>
        <w:t>For SL Relay, after the discovery</w:t>
      </w:r>
      <w:r>
        <w:rPr>
          <w:rFonts w:hint="eastAsia"/>
          <w:u w:val="none"/>
          <w:lang w:val="en-US" w:eastAsia="zh-CN"/>
        </w:rPr>
        <w:t xml:space="preserve">,relay selection </w:t>
      </w:r>
      <w:r>
        <w:rPr>
          <w:rFonts w:hint="eastAsia"/>
          <w:u w:val="none"/>
        </w:rPr>
        <w:t xml:space="preserve">procedure, the </w:t>
      </w:r>
      <w:r>
        <w:t xml:space="preserve">PC5 connection </w:t>
      </w:r>
      <w:r>
        <w:rPr>
          <w:rFonts w:hint="eastAsia"/>
        </w:rPr>
        <w:t xml:space="preserve">between the remote UE and relay UE </w:t>
      </w:r>
      <w:r>
        <w:t>establishment</w:t>
      </w:r>
      <w:r>
        <w:rPr>
          <w:rFonts w:hint="eastAsia"/>
        </w:rPr>
        <w:t xml:space="preserve"> can be performed.</w:t>
      </w:r>
      <w:r>
        <w:rPr>
          <w:rFonts w:hint="eastAsia"/>
          <w:lang w:val="en-US" w:eastAsia="zh-CN"/>
        </w:rPr>
        <w:t xml:space="preserve"> Remote UE establish its RRC connection and PDU session via relay UE. For multi-path, two cases may be exist, case 1 is that remote UE establishes RRC connection via relay UE, and then adds uu link as second path; case 2 is remote UE with RRC connection via uu interface adds indirect path for data transmission. In our understanding, both cases can be supported for multi-path.</w:t>
      </w:r>
      <w:bookmarkStart w:id="10" w:name="_GoBack"/>
      <w:bookmarkEnd w:id="10"/>
    </w:p>
    <w:p>
      <w:r>
        <w:rPr>
          <w:rFonts w:hint="eastAsia"/>
          <w:u w:val="none"/>
        </w:rPr>
        <w:t xml:space="preserve">For </w:t>
      </w:r>
      <w:r>
        <w:rPr>
          <w:rFonts w:hint="eastAsia"/>
        </w:rPr>
        <w:t>UE aggregation, c</w:t>
      </w:r>
      <w:r>
        <w:t>urrent framework of PDU session setup can be reused, that is, establishment of two separate PDU session</w:t>
      </w:r>
      <w:r>
        <w:rPr>
          <w:rFonts w:hint="eastAsia"/>
        </w:rPr>
        <w:t>s</w:t>
      </w:r>
      <w:r>
        <w:t xml:space="preserve"> for two individual UEs</w:t>
      </w:r>
      <w:r>
        <w:rPr>
          <w:rFonts w:hint="eastAsia"/>
        </w:rPr>
        <w:t xml:space="preserve"> </w:t>
      </w:r>
      <w:r>
        <w:t>can</w:t>
      </w:r>
      <w:r>
        <w:rPr>
          <w:rFonts w:hint="eastAsia"/>
        </w:rPr>
        <w:t xml:space="preserve"> be executed beforehand.</w:t>
      </w:r>
      <w:r>
        <w:t xml:space="preserve"> Th</w:t>
      </w:r>
      <w:r>
        <w:rPr>
          <w:rFonts w:hint="eastAsia"/>
        </w:rPr>
        <w:t>us,</w:t>
      </w:r>
      <w:r>
        <w:t xml:space="preserve"> for the service in aggregation, only </w:t>
      </w:r>
      <w:r>
        <w:rPr>
          <w:rFonts w:hint="eastAsia"/>
        </w:rPr>
        <w:t xml:space="preserve">one </w:t>
      </w:r>
      <w:r>
        <w:t xml:space="preserve">PDU session of the service </w:t>
      </w:r>
      <w:r>
        <w:rPr>
          <w:rFonts w:hint="eastAsia"/>
        </w:rPr>
        <w:t xml:space="preserve">in CP and one corresponding GTP-U tunnel in UP </w:t>
      </w:r>
      <w:r>
        <w:t xml:space="preserve">is established for one UE, </w:t>
      </w:r>
      <w:r>
        <w:rPr>
          <w:rFonts w:hint="eastAsia"/>
        </w:rPr>
        <w:t>i.e</w:t>
      </w:r>
      <w:r>
        <w:t>. anchor UE</w:t>
      </w:r>
      <w:r>
        <w:rPr>
          <w:rFonts w:hint="eastAsia"/>
        </w:rPr>
        <w:t xml:space="preserve">. That is, from CN side, it can be only aware of the service transmission with anchor UE, while the aggregated UE is invisible for the service, if not taking the UEs relationship authorization into account. Besides, </w:t>
      </w:r>
      <w:r>
        <w:t xml:space="preserve">RAN </w:t>
      </w:r>
      <w:r>
        <w:rPr>
          <w:rFonts w:hint="eastAsia"/>
        </w:rPr>
        <w:t xml:space="preserve">will </w:t>
      </w:r>
      <w:r>
        <w:t xml:space="preserve">determine the data split among multiple UEs and establish </w:t>
      </w:r>
      <w:r>
        <w:rPr>
          <w:rFonts w:hint="eastAsia"/>
        </w:rPr>
        <w:t>aggregated</w:t>
      </w:r>
      <w:r>
        <w:t xml:space="preserve"> radio bear over multiple UEs, which all owns separate RRC connection as legacy UEs</w:t>
      </w:r>
      <w:r>
        <w:rPr>
          <w:rFonts w:hint="eastAsia"/>
        </w:rPr>
        <w:t>.</w:t>
      </w:r>
    </w:p>
    <w:p>
      <w:pPr>
        <w:rPr>
          <w:rFonts w:hint="eastAsia"/>
          <w:b/>
        </w:rPr>
      </w:pPr>
      <w:r>
        <w:rPr>
          <w:rFonts w:hint="eastAsia"/>
          <w:b/>
        </w:rPr>
        <w:t>Observation</w:t>
      </w:r>
      <w:r>
        <w:rPr>
          <w:rFonts w:hint="eastAsia"/>
          <w:b/>
          <w:lang w:val="en-US" w:eastAsia="zh-CN"/>
        </w:rPr>
        <w:t xml:space="preserve"> 1</w:t>
      </w:r>
      <w:r>
        <w:rPr>
          <w:rFonts w:hint="eastAsia"/>
          <w:b/>
        </w:rPr>
        <w:t xml:space="preserve"> </w:t>
      </w:r>
      <w:r>
        <w:rPr>
          <w:rFonts w:hint="eastAsia"/>
          <w:b/>
          <w:u w:val="none"/>
        </w:rPr>
        <w:t xml:space="preserve">: For </w:t>
      </w:r>
      <w:r>
        <w:rPr>
          <w:rFonts w:hint="eastAsia"/>
          <w:b/>
        </w:rPr>
        <w:t xml:space="preserve">UE aggregation, from CN side, it can be only aware of the service transmission with anchor UE, while the aggregated UE is invisible for the service, if not taking the UEs relationship authorization into account. </w:t>
      </w:r>
    </w:p>
    <w:p>
      <w:pPr>
        <w:rPr>
          <w:rFonts w:hint="eastAsia"/>
          <w:b/>
        </w:rPr>
      </w:pPr>
      <w:r>
        <w:rPr>
          <w:rFonts w:hint="eastAsia"/>
          <w:b/>
          <w:u w:val="none"/>
        </w:rPr>
        <w:t>Proposal</w:t>
      </w:r>
      <w:r>
        <w:rPr>
          <w:rFonts w:hint="eastAsia"/>
          <w:b/>
          <w:u w:val="none"/>
          <w:lang w:val="en-US" w:eastAsia="zh-CN"/>
        </w:rPr>
        <w:t xml:space="preserve"> 4</w:t>
      </w:r>
      <w:r>
        <w:rPr>
          <w:rFonts w:hint="eastAsia"/>
          <w:b/>
          <w:u w:val="none"/>
        </w:rPr>
        <w:t xml:space="preserve"> : For </w:t>
      </w:r>
      <w:r>
        <w:rPr>
          <w:rFonts w:hint="eastAsia"/>
          <w:b/>
        </w:rPr>
        <w:t xml:space="preserve">UE aggregation, </w:t>
      </w:r>
      <w:r>
        <w:rPr>
          <w:b/>
        </w:rPr>
        <w:t xml:space="preserve">only </w:t>
      </w:r>
      <w:r>
        <w:rPr>
          <w:rFonts w:hint="eastAsia"/>
          <w:b/>
        </w:rPr>
        <w:t xml:space="preserve">one </w:t>
      </w:r>
      <w:r>
        <w:rPr>
          <w:b/>
        </w:rPr>
        <w:t xml:space="preserve">PDU session of the </w:t>
      </w:r>
      <w:r>
        <w:rPr>
          <w:rFonts w:hint="eastAsia"/>
          <w:b/>
        </w:rPr>
        <w:t xml:space="preserve">aggregated </w:t>
      </w:r>
      <w:r>
        <w:rPr>
          <w:b/>
        </w:rPr>
        <w:t xml:space="preserve">service </w:t>
      </w:r>
      <w:r>
        <w:rPr>
          <w:rFonts w:hint="eastAsia"/>
          <w:b/>
        </w:rPr>
        <w:t xml:space="preserve">in CP and one corresponding GTP-U tunnel in UP </w:t>
      </w:r>
      <w:r>
        <w:rPr>
          <w:b/>
        </w:rPr>
        <w:t xml:space="preserve">is established for one UE, </w:t>
      </w:r>
      <w:r>
        <w:rPr>
          <w:rFonts w:hint="eastAsia"/>
          <w:b/>
        </w:rPr>
        <w:t>i.e</w:t>
      </w:r>
      <w:r>
        <w:rPr>
          <w:b/>
        </w:rPr>
        <w:t>. anchor UE</w:t>
      </w:r>
      <w:r>
        <w:rPr>
          <w:rFonts w:hint="eastAsia"/>
          <w:b/>
        </w:rPr>
        <w:t xml:space="preserve">. </w:t>
      </w:r>
    </w:p>
    <w:p>
      <w:pPr>
        <w:rPr>
          <w:b/>
        </w:rPr>
      </w:pPr>
      <w:r>
        <w:rPr>
          <w:rFonts w:hint="eastAsia"/>
          <w:b/>
          <w:u w:val="none"/>
        </w:rPr>
        <w:t xml:space="preserve">Proposal </w:t>
      </w:r>
      <w:r>
        <w:rPr>
          <w:rFonts w:hint="eastAsia"/>
          <w:b/>
          <w:u w:val="none"/>
          <w:lang w:val="en-US" w:eastAsia="zh-CN"/>
        </w:rPr>
        <w:t>5</w:t>
      </w:r>
      <w:r>
        <w:rPr>
          <w:rFonts w:hint="eastAsia"/>
          <w:b/>
          <w:u w:val="none"/>
        </w:rPr>
        <w:t>:</w:t>
      </w:r>
      <w:r>
        <w:rPr>
          <w:b/>
          <w:u w:val="none"/>
        </w:rPr>
        <w:t xml:space="preserve"> </w:t>
      </w:r>
      <w:r>
        <w:rPr>
          <w:b/>
        </w:rPr>
        <w:t xml:space="preserve">RAN </w:t>
      </w:r>
      <w:r>
        <w:rPr>
          <w:rFonts w:hint="eastAsia"/>
          <w:b/>
        </w:rPr>
        <w:t xml:space="preserve">will </w:t>
      </w:r>
      <w:r>
        <w:rPr>
          <w:b/>
        </w:rPr>
        <w:t xml:space="preserve">determine the data split among multiple UEs and establish </w:t>
      </w:r>
      <w:r>
        <w:rPr>
          <w:rFonts w:hint="eastAsia"/>
          <w:b/>
        </w:rPr>
        <w:t>aggregated</w:t>
      </w:r>
      <w:r>
        <w:rPr>
          <w:b/>
        </w:rPr>
        <w:t xml:space="preserve"> radio bear over multiple UEs, which all owns separate RRC connection as legacy UEs</w:t>
      </w:r>
      <w:r>
        <w:rPr>
          <w:rFonts w:hint="eastAsia"/>
          <w:b/>
        </w:rPr>
        <w:t>.</w:t>
      </w:r>
    </w:p>
    <w:p>
      <w:pPr>
        <w:rPr>
          <w:b/>
          <w:u w:val="single"/>
        </w:rPr>
      </w:pPr>
      <w:r>
        <w:rPr>
          <w:rFonts w:hint="eastAsia"/>
          <w:b/>
          <w:u w:val="single"/>
        </w:rPr>
        <w:t>Adaption layer</w:t>
      </w:r>
    </w:p>
    <w:p>
      <w:pPr>
        <w:rPr>
          <w:rFonts w:hint="eastAsia"/>
        </w:rPr>
      </w:pPr>
      <w:r>
        <w:rPr>
          <w:rFonts w:hint="eastAsia"/>
        </w:rPr>
        <w:t>In R17 SL relay, SRAP layer is introduced to indicate remote UE ID and bearer identity. For multi</w:t>
      </w:r>
      <w:r>
        <w:rPr>
          <w:rFonts w:hint="eastAsia"/>
          <w:lang w:val="en-US" w:eastAsia="zh-CN"/>
        </w:rPr>
        <w:t>-</w:t>
      </w:r>
      <w:r>
        <w:rPr>
          <w:rFonts w:hint="eastAsia"/>
        </w:rPr>
        <w:t>path, such layer is necessary and the legacy functionality and format of SRAP is enough. For UE aggregation, such adaption layer is not needed. As illustrated above, the in</w:t>
      </w:r>
      <w:r>
        <w:rPr>
          <w:rFonts w:hint="eastAsia"/>
          <w:lang w:val="en-US" w:eastAsia="zh-CN"/>
        </w:rPr>
        <w:t>i</w:t>
      </w:r>
      <w:r>
        <w:rPr>
          <w:rFonts w:hint="eastAsia"/>
        </w:rPr>
        <w:t>tial and main motivation of the SL relay is to extend the cell coverage. Hence, the corresponding use case is for one or mu</w:t>
      </w:r>
      <w:r>
        <w:rPr>
          <w:rFonts w:hint="eastAsia"/>
          <w:lang w:val="en-US" w:eastAsia="zh-CN"/>
        </w:rPr>
        <w:t>l</w:t>
      </w:r>
      <w:r>
        <w:rPr>
          <w:rFonts w:hint="eastAsia"/>
        </w:rPr>
        <w:t>tiple remote UE</w:t>
      </w:r>
      <w:r>
        <w:rPr>
          <w:rFonts w:hint="eastAsia"/>
          <w:lang w:val="en-US" w:eastAsia="zh-CN"/>
        </w:rPr>
        <w:t>s</w:t>
      </w:r>
      <w:r>
        <w:rPr>
          <w:rFonts w:hint="eastAsia"/>
        </w:rPr>
        <w:t xml:space="preserve"> relied on one relay UE to </w:t>
      </w:r>
      <w:r>
        <w:rPr>
          <w:rFonts w:hint="eastAsia"/>
          <w:lang w:eastAsia="zh-CN"/>
        </w:rPr>
        <w:t>propagate</w:t>
      </w:r>
      <w:r>
        <w:rPr>
          <w:rFonts w:hint="eastAsia"/>
        </w:rPr>
        <w:t xml:space="preserve"> the data to the gNB for coverage extension. However, the use case of multiple anchor UEs via one aggregated UE to offload the data stream is not efficient and </w:t>
      </w:r>
      <w:r>
        <w:t xml:space="preserve">against the philosophy of enabling </w:t>
      </w:r>
      <w:r>
        <w:rPr>
          <w:rFonts w:hint="eastAsia"/>
        </w:rPr>
        <w:t>UE aggregation</w:t>
      </w:r>
      <w:r>
        <w:t xml:space="preserve"> in 5G where the objective is to improve the </w:t>
      </w:r>
      <w:r>
        <w:rPr>
          <w:rFonts w:hint="eastAsia"/>
        </w:rPr>
        <w:t xml:space="preserve">UL </w:t>
      </w:r>
      <w:r>
        <w:t>throughput and reliability/robustness for UE</w:t>
      </w:r>
      <w:r>
        <w:rPr>
          <w:rFonts w:hint="eastAsia"/>
        </w:rPr>
        <w:t>, especially</w:t>
      </w:r>
      <w:r>
        <w:t xml:space="preserve"> at the edge of a cel</w:t>
      </w:r>
      <w:r>
        <w:rPr>
          <w:rFonts w:hint="eastAsia"/>
        </w:rPr>
        <w:t>l</w:t>
      </w:r>
      <w:r>
        <w:t>.</w:t>
      </w:r>
      <w:r>
        <w:rPr>
          <w:rFonts w:hint="eastAsia"/>
        </w:rPr>
        <w:t xml:space="preserve"> Therefore, the extension scenario will be </w:t>
      </w:r>
      <w:r>
        <w:t>multiple</w:t>
      </w:r>
      <w:r>
        <w:rPr>
          <w:rFonts w:hint="eastAsia"/>
        </w:rPr>
        <w:t xml:space="preserve"> </w:t>
      </w:r>
      <w:r>
        <w:rPr>
          <w:rFonts w:hint="eastAsia"/>
          <w:lang w:eastAsia="zh-CN"/>
        </w:rPr>
        <w:t>aggregate</w:t>
      </w:r>
      <w:r>
        <w:rPr>
          <w:rFonts w:hint="eastAsia"/>
          <w:lang w:val="en-US" w:eastAsia="zh-CN"/>
        </w:rPr>
        <w:t>d</w:t>
      </w:r>
      <w:r>
        <w:rPr>
          <w:rFonts w:hint="eastAsia"/>
        </w:rPr>
        <w:t xml:space="preserve"> UEs assist one anchor UE to offload the high UL data </w:t>
      </w:r>
      <w:r>
        <w:rPr>
          <w:rFonts w:hint="eastAsia"/>
          <w:lang w:eastAsia="zh-CN"/>
        </w:rPr>
        <w:t>volume</w:t>
      </w:r>
      <w:r>
        <w:rPr>
          <w:rFonts w:hint="eastAsia"/>
        </w:rPr>
        <w:t xml:space="preserve">. Moreover, aggregated UEs can be configured RLC entity (logical channel) for the target RB, not rely on adaption layer any more. </w:t>
      </w:r>
    </w:p>
    <w:p>
      <w:pPr>
        <w:jc w:val="center"/>
        <w:rPr>
          <w:rFonts w:hint="eastAsia"/>
        </w:rPr>
      </w:pPr>
      <w:r>
        <w:drawing>
          <wp:inline distT="0" distB="0" distL="0" distR="0">
            <wp:extent cx="3218815" cy="1548130"/>
            <wp:effectExtent l="19050" t="0" r="26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srcRect/>
                    <a:stretch>
                      <a:fillRect/>
                    </a:stretch>
                  </pic:blipFill>
                  <pic:spPr>
                    <a:xfrm>
                      <a:off x="0" y="0"/>
                      <a:ext cx="3218117" cy="1548185"/>
                    </a:xfrm>
                    <a:prstGeom prst="rect">
                      <a:avLst/>
                    </a:prstGeom>
                    <a:noFill/>
                    <a:ln w="9525">
                      <a:noFill/>
                      <a:miter lim="800000"/>
                      <a:headEnd/>
                      <a:tailEnd/>
                    </a:ln>
                  </pic:spPr>
                </pic:pic>
              </a:graphicData>
            </a:graphic>
          </wp:inline>
        </w:drawing>
      </w:r>
    </w:p>
    <w:p>
      <w:pPr>
        <w:jc w:val="center"/>
        <w:rPr>
          <w:rFonts w:hint="eastAsia"/>
          <w:b w:val="0"/>
          <w:bCs/>
        </w:rPr>
      </w:pPr>
      <w:r>
        <w:rPr>
          <w:b w:val="0"/>
          <w:bCs/>
        </w:rPr>
        <w:t>F</w:t>
      </w:r>
      <w:r>
        <w:rPr>
          <w:rFonts w:hint="eastAsia"/>
          <w:b w:val="0"/>
          <w:bCs/>
        </w:rPr>
        <w:t>igure</w:t>
      </w:r>
      <w:r>
        <w:rPr>
          <w:rFonts w:hint="eastAsia"/>
          <w:b w:val="0"/>
          <w:bCs/>
          <w:lang w:val="en-US" w:eastAsia="zh-CN"/>
        </w:rPr>
        <w:t xml:space="preserve"> 3</w:t>
      </w:r>
      <w:r>
        <w:rPr>
          <w:rFonts w:hint="eastAsia"/>
          <w:b w:val="0"/>
          <w:bCs/>
        </w:rPr>
        <w:t xml:space="preserve"> the </w:t>
      </w:r>
      <w:r>
        <w:rPr>
          <w:rFonts w:hint="eastAsia"/>
          <w:b w:val="0"/>
          <w:bCs/>
          <w:lang w:eastAsia="zh-CN"/>
        </w:rPr>
        <w:t>extended</w:t>
      </w:r>
      <w:r>
        <w:rPr>
          <w:rFonts w:hint="eastAsia"/>
          <w:b w:val="0"/>
          <w:bCs/>
        </w:rPr>
        <w:t xml:space="preserve"> </w:t>
      </w:r>
      <w:r>
        <w:rPr>
          <w:b w:val="0"/>
          <w:bCs/>
        </w:rPr>
        <w:t>scenario</w:t>
      </w:r>
      <w:r>
        <w:rPr>
          <w:rFonts w:hint="eastAsia"/>
          <w:b w:val="0"/>
          <w:bCs/>
        </w:rPr>
        <w:t xml:space="preserve"> comparison over </w:t>
      </w:r>
      <w:r>
        <w:rPr>
          <w:rFonts w:hint="eastAsia"/>
          <w:b w:val="0"/>
          <w:bCs/>
          <w:lang w:val="en-US" w:eastAsia="zh-CN"/>
        </w:rPr>
        <w:t>multi-path</w:t>
      </w:r>
      <w:r>
        <w:rPr>
          <w:rFonts w:hint="eastAsia"/>
          <w:b w:val="0"/>
          <w:bCs/>
        </w:rPr>
        <w:t xml:space="preserve"> and UE aggregation</w:t>
      </w:r>
    </w:p>
    <w:p>
      <w:pPr>
        <w:rPr>
          <w:rFonts w:hint="eastAsia"/>
          <w:b/>
        </w:rPr>
      </w:pPr>
      <w:r>
        <w:rPr>
          <w:rFonts w:hint="eastAsia"/>
          <w:b/>
        </w:rPr>
        <w:t>Observation</w:t>
      </w:r>
      <w:r>
        <w:rPr>
          <w:rFonts w:hint="eastAsia"/>
          <w:b/>
          <w:lang w:val="en-US" w:eastAsia="zh-CN"/>
        </w:rPr>
        <w:t xml:space="preserve"> 2</w:t>
      </w:r>
      <w:r>
        <w:rPr>
          <w:rFonts w:hint="eastAsia"/>
          <w:b/>
        </w:rPr>
        <w:t>: the SRAP layer is not suitable for the use case of UE aggregation as follows:</w:t>
      </w:r>
    </w:p>
    <w:p>
      <w:pPr>
        <w:pStyle w:val="86"/>
        <w:numPr>
          <w:ilvl w:val="0"/>
          <w:numId w:val="31"/>
        </w:numPr>
        <w:ind w:firstLineChars="0"/>
        <w:rPr>
          <w:rFonts w:hint="eastAsia"/>
          <w:b/>
        </w:rPr>
      </w:pPr>
      <w:r>
        <w:rPr>
          <w:rFonts w:hint="eastAsia"/>
          <w:b/>
        </w:rPr>
        <w:t xml:space="preserve">the use case requiring SRAP of multiple anchor UEs via one aggregated UE to offload the data stream is </w:t>
      </w:r>
      <w:r>
        <w:rPr>
          <w:b/>
        </w:rPr>
        <w:t xml:space="preserve">against the philosophy of enabling </w:t>
      </w:r>
      <w:r>
        <w:rPr>
          <w:rFonts w:hint="eastAsia"/>
          <w:b/>
        </w:rPr>
        <w:t>UE aggregation</w:t>
      </w:r>
      <w:r>
        <w:rPr>
          <w:b/>
        </w:rPr>
        <w:t xml:space="preserve"> in 5G </w:t>
      </w:r>
      <w:r>
        <w:rPr>
          <w:rFonts w:hint="eastAsia"/>
          <w:b/>
        </w:rPr>
        <w:t>to</w:t>
      </w:r>
      <w:r>
        <w:rPr>
          <w:b/>
        </w:rPr>
        <w:t xml:space="preserve"> improv</w:t>
      </w:r>
      <w:r>
        <w:rPr>
          <w:rFonts w:hint="eastAsia"/>
          <w:b/>
        </w:rPr>
        <w:t>e</w:t>
      </w:r>
      <w:r>
        <w:rPr>
          <w:b/>
        </w:rPr>
        <w:t xml:space="preserve"> the </w:t>
      </w:r>
      <w:r>
        <w:rPr>
          <w:rFonts w:hint="eastAsia"/>
          <w:b/>
        </w:rPr>
        <w:t xml:space="preserve">UL </w:t>
      </w:r>
      <w:r>
        <w:rPr>
          <w:b/>
        </w:rPr>
        <w:t>throughput and reliability/robustness for UE</w:t>
      </w:r>
      <w:r>
        <w:rPr>
          <w:rFonts w:hint="eastAsia"/>
          <w:b/>
        </w:rPr>
        <w:t>;</w:t>
      </w:r>
    </w:p>
    <w:p>
      <w:pPr>
        <w:pStyle w:val="86"/>
        <w:numPr>
          <w:ilvl w:val="0"/>
          <w:numId w:val="31"/>
        </w:numPr>
        <w:ind w:firstLineChars="0"/>
        <w:rPr>
          <w:b/>
        </w:rPr>
      </w:pPr>
      <w:r>
        <w:rPr>
          <w:b/>
        </w:rPr>
        <w:t>Aggregated</w:t>
      </w:r>
      <w:r>
        <w:rPr>
          <w:rFonts w:hint="eastAsia"/>
          <w:b/>
        </w:rPr>
        <w:t xml:space="preserve"> UEs can be distinguished by individual RLC entity/logical channel for the target RB, not rely on adaption layer any more</w:t>
      </w:r>
      <w:r>
        <w:rPr>
          <w:rFonts w:hint="eastAsia"/>
          <w:b/>
          <w:lang w:val="en-US" w:eastAsia="zh-CN"/>
        </w:rPr>
        <w:t>.</w:t>
      </w:r>
    </w:p>
    <w:p>
      <w:pPr>
        <w:rPr>
          <w:u w:val="single"/>
        </w:rPr>
      </w:pPr>
      <w:r>
        <w:rPr>
          <w:rFonts w:hint="eastAsia"/>
          <w:u w:val="single"/>
        </w:rPr>
        <w:t>Protocol stack</w:t>
      </w:r>
    </w:p>
    <w:p>
      <w:r>
        <w:rPr>
          <w:rFonts w:hint="eastAsia"/>
        </w:rPr>
        <w:t>Figure.</w:t>
      </w:r>
      <w:r>
        <w:rPr>
          <w:rFonts w:hint="eastAsia"/>
          <w:lang w:val="en-US" w:eastAsia="zh-CN"/>
        </w:rPr>
        <w:t>4</w:t>
      </w:r>
      <w:r>
        <w:rPr>
          <w:rFonts w:hint="eastAsia"/>
        </w:rPr>
        <w:t xml:space="preserve"> illustrates the user plane protocol stack for multi-path architecture. For the radio bearer that configured multi-path, the PDCP entity is mapped to uu-RLC and PC5-RLC via SRAP at the same time. At gNB side, corresponding protocol layer is configured. </w:t>
      </w:r>
    </w:p>
    <w:p>
      <w:pPr>
        <w:jc w:val="center"/>
      </w:pPr>
      <w:r>
        <w:object>
          <v:shape id="_x0000_i1025" o:spt="75" type="#_x0000_t75" style="height:196.95pt;width:444.5pt;" o:ole="t" filled="f" o:preferrelative="t" stroked="f" coordsize="21600,21600">
            <v:path/>
            <v:fill on="f" focussize="0,0"/>
            <v:stroke on="f" joinstyle="miter"/>
            <v:imagedata r:id="rId15" o:title=""/>
            <o:lock v:ext="edit" aspectratio="f"/>
            <w10:wrap type="none"/>
            <w10:anchorlock/>
          </v:shape>
          <o:OLEObject Type="Embed" ProgID="Visio.Drawing.15" ShapeID="_x0000_i1025" DrawAspect="Content" ObjectID="_1468075727" r:id="rId14">
            <o:LockedField>false</o:LockedField>
          </o:OLEObject>
        </w:object>
      </w:r>
    </w:p>
    <w:p>
      <w:pPr>
        <w:jc w:val="center"/>
        <w:rPr>
          <w:b w:val="0"/>
          <w:bCs/>
        </w:rPr>
      </w:pPr>
      <w:r>
        <w:rPr>
          <w:rFonts w:hint="eastAsia"/>
          <w:b w:val="0"/>
          <w:bCs/>
        </w:rPr>
        <w:t>Figure.</w:t>
      </w:r>
      <w:r>
        <w:rPr>
          <w:rFonts w:hint="eastAsia"/>
          <w:b w:val="0"/>
          <w:bCs/>
          <w:lang w:eastAsia="zh-CN"/>
        </w:rPr>
        <w:t>4</w:t>
      </w:r>
      <w:r>
        <w:rPr>
          <w:rFonts w:hint="eastAsia"/>
          <w:b w:val="0"/>
          <w:bCs/>
        </w:rPr>
        <w:t xml:space="preserve"> UP protocol stack for multi-path</w:t>
      </w:r>
    </w:p>
    <w:p>
      <w:r>
        <w:rPr>
          <w:rFonts w:hint="eastAsia"/>
        </w:rPr>
        <w:t>For UE aggregation, we propose 2 possible kinds of protocol stack, DC-like and DAPS like, which is shown as Figure.</w:t>
      </w:r>
      <w:r>
        <w:rPr>
          <w:rFonts w:hint="eastAsia"/>
          <w:lang w:val="en-US" w:eastAsia="zh-CN"/>
        </w:rPr>
        <w:t>5</w:t>
      </w:r>
      <w:r>
        <w:rPr>
          <w:rFonts w:hint="eastAsia"/>
        </w:rPr>
        <w:t xml:space="preserve"> and Figure.</w:t>
      </w:r>
      <w:r>
        <w:rPr>
          <w:rFonts w:hint="eastAsia"/>
          <w:lang w:val="en-US" w:eastAsia="zh-CN"/>
        </w:rPr>
        <w:t>6</w:t>
      </w:r>
      <w:r>
        <w:rPr>
          <w:rFonts w:hint="eastAsia"/>
        </w:rPr>
        <w:t xml:space="preserve"> correspondingly. For DC-like UE aggregation, the aggregated </w:t>
      </w:r>
      <w:r>
        <w:t>RB</w:t>
      </w:r>
      <w:r>
        <w:rPr>
          <w:rFonts w:hint="eastAsia"/>
        </w:rPr>
        <w:t xml:space="preserve"> will be </w:t>
      </w:r>
      <w:r>
        <w:t>configured</w:t>
      </w:r>
      <w:r>
        <w:rPr>
          <w:rFonts w:hint="eastAsia"/>
        </w:rPr>
        <w:t xml:space="preserve"> with only one PDCP entity with full functions located in anchor UE to handle data split between two paths, </w:t>
      </w:r>
      <w:r>
        <w:t>whereas</w:t>
      </w:r>
      <w:r>
        <w:rPr>
          <w:rFonts w:hint="eastAsia"/>
        </w:rPr>
        <w:t xml:space="preserve"> the aggregated</w:t>
      </w:r>
      <w:r>
        <w:rPr>
          <w:rFonts w:hint="eastAsia"/>
          <w:lang w:val="en-US" w:eastAsia="zh-CN"/>
        </w:rPr>
        <w:t xml:space="preserve"> </w:t>
      </w:r>
      <w:r>
        <w:t xml:space="preserve">RB </w:t>
      </w:r>
      <w:r>
        <w:rPr>
          <w:rFonts w:hint="eastAsia"/>
        </w:rPr>
        <w:t xml:space="preserve">configured </w:t>
      </w:r>
      <w:r>
        <w:t>with two</w:t>
      </w:r>
      <w:r>
        <w:rPr>
          <w:rFonts w:hint="eastAsia"/>
        </w:rPr>
        <w:t xml:space="preserve"> or multiple</w:t>
      </w:r>
      <w:r>
        <w:t xml:space="preserve"> RLC entities</w:t>
      </w:r>
      <w:r>
        <w:rPr>
          <w:rFonts w:hint="eastAsia"/>
        </w:rPr>
        <w:t xml:space="preserve"> for different UEs respectively, which are involved in the delivery of the aggregated service. For DAPS-like UE aggregation, the aggregated </w:t>
      </w:r>
      <w:r>
        <w:t>RB</w:t>
      </w:r>
      <w:r>
        <w:rPr>
          <w:rFonts w:hint="eastAsia"/>
        </w:rPr>
        <w:t xml:space="preserve"> will be </w:t>
      </w:r>
      <w:r>
        <w:t>configured</w:t>
      </w:r>
      <w:r>
        <w:rPr>
          <w:rFonts w:hint="eastAsia"/>
        </w:rPr>
        <w:t xml:space="preserve"> with </w:t>
      </w:r>
      <w:r>
        <w:t>with two</w:t>
      </w:r>
      <w:r>
        <w:rPr>
          <w:rFonts w:hint="eastAsia"/>
        </w:rPr>
        <w:t xml:space="preserve"> or multiple</w:t>
      </w:r>
      <w:r>
        <w:t xml:space="preserve"> </w:t>
      </w:r>
      <w:r>
        <w:rPr>
          <w:rFonts w:hint="eastAsia"/>
        </w:rPr>
        <w:t xml:space="preserve">PDCP </w:t>
      </w:r>
      <w:r>
        <w:t>entities</w:t>
      </w:r>
      <w:r>
        <w:rPr>
          <w:rFonts w:hint="eastAsia"/>
        </w:rPr>
        <w:t xml:space="preserve"> and </w:t>
      </w:r>
      <w:r>
        <w:t>RLC entities</w:t>
      </w:r>
      <w:r>
        <w:rPr>
          <w:rFonts w:hint="eastAsia"/>
        </w:rPr>
        <w:t xml:space="preserve"> for different UEs respectively, which are involved in the delivery of the aggregated service. Besides, PDCP in anchor UE will response for the unified SN allocation across the anchor UE and aggregated UE(s). PDCP SDU with allocated SN will be further handled by PDCP in aggregated UE for security and ROHC. </w:t>
      </w:r>
    </w:p>
    <w:p>
      <w:pPr>
        <w:jc w:val="center"/>
      </w:pPr>
      <w:r>
        <w:object>
          <v:shape id="_x0000_i1026" o:spt="75" type="#_x0000_t75" style="height:221.9pt;width:355.05pt;" o:ole="t" filled="f" o:preferrelative="t" stroked="f" coordsize="21600,21600">
            <v:path/>
            <v:fill on="f" focussize="0,0"/>
            <v:stroke on="f" joinstyle="miter"/>
            <v:imagedata r:id="rId17" o:title=""/>
            <o:lock v:ext="edit" aspectratio="f"/>
            <w10:wrap type="none"/>
            <w10:anchorlock/>
          </v:shape>
          <o:OLEObject Type="Embed" ProgID="Visio.Drawing.15" ShapeID="_x0000_i1026" DrawAspect="Content" ObjectID="_1468075728" r:id="rId16">
            <o:LockedField>false</o:LockedField>
          </o:OLEObject>
        </w:object>
      </w:r>
    </w:p>
    <w:p>
      <w:pPr>
        <w:jc w:val="center"/>
        <w:rPr>
          <w:b w:val="0"/>
          <w:bCs/>
        </w:rPr>
      </w:pPr>
      <w:r>
        <w:rPr>
          <w:rFonts w:hint="eastAsia"/>
          <w:b w:val="0"/>
          <w:bCs/>
        </w:rPr>
        <w:t>Figure.</w:t>
      </w:r>
      <w:r>
        <w:rPr>
          <w:rFonts w:hint="eastAsia"/>
          <w:b w:val="0"/>
          <w:bCs/>
          <w:lang w:eastAsia="zh-CN"/>
        </w:rPr>
        <w:t>5</w:t>
      </w:r>
      <w:r>
        <w:rPr>
          <w:rFonts w:hint="eastAsia"/>
          <w:b w:val="0"/>
          <w:bCs/>
        </w:rPr>
        <w:t xml:space="preserve"> UP protocol stack for UE aggregation (DC-like)</w:t>
      </w:r>
    </w:p>
    <w:p>
      <w:pPr>
        <w:jc w:val="center"/>
      </w:pPr>
      <w:r>
        <w:object>
          <v:shape id="_x0000_i1027" o:spt="75" type="#_x0000_t75" style="height:212.4pt;width:345.55pt;" o:ole="t" filled="f" o:preferrelative="t" stroked="f" coordsize="21600,21600">
            <v:path/>
            <v:fill on="f" focussize="0,0"/>
            <v:stroke on="f" joinstyle="miter"/>
            <v:imagedata r:id="rId19" o:title=""/>
            <o:lock v:ext="edit" aspectratio="f"/>
            <w10:wrap type="none"/>
            <w10:anchorlock/>
          </v:shape>
          <o:OLEObject Type="Embed" ProgID="Visio.Drawing.15" ShapeID="_x0000_i1027" DrawAspect="Content" ObjectID="_1468075729" r:id="rId18">
            <o:LockedField>false</o:LockedField>
          </o:OLEObject>
        </w:object>
      </w:r>
    </w:p>
    <w:p>
      <w:pPr>
        <w:jc w:val="center"/>
        <w:rPr>
          <w:b w:val="0"/>
          <w:bCs/>
        </w:rPr>
      </w:pPr>
      <w:r>
        <w:rPr>
          <w:rFonts w:hint="eastAsia"/>
          <w:b w:val="0"/>
          <w:bCs/>
        </w:rPr>
        <w:t>Figure.</w:t>
      </w:r>
      <w:r>
        <w:rPr>
          <w:rFonts w:hint="eastAsia"/>
          <w:b w:val="0"/>
          <w:bCs/>
          <w:lang w:eastAsia="zh-CN"/>
        </w:rPr>
        <w:t>6</w:t>
      </w:r>
      <w:r>
        <w:rPr>
          <w:rFonts w:hint="eastAsia"/>
          <w:b w:val="0"/>
          <w:bCs/>
        </w:rPr>
        <w:t xml:space="preserve"> UP protocol stack for UE aggregation (DAPS-like)</w:t>
      </w:r>
    </w:p>
    <w:p>
      <w:pPr>
        <w:rPr>
          <w:rFonts w:hint="eastAsia"/>
        </w:rPr>
      </w:pPr>
      <w:r>
        <w:rPr>
          <w:rFonts w:hint="eastAsia"/>
          <w:b/>
        </w:rPr>
        <w:t>Proposal</w:t>
      </w:r>
      <w:r>
        <w:rPr>
          <w:rFonts w:hint="eastAsia"/>
          <w:b/>
          <w:lang w:val="en-US" w:eastAsia="zh-CN"/>
        </w:rPr>
        <w:t xml:space="preserve"> 6</w:t>
      </w:r>
      <w:r>
        <w:rPr>
          <w:rFonts w:hint="eastAsia"/>
          <w:b/>
        </w:rPr>
        <w:t xml:space="preserve">: RAN2 should down select one UP protocol stack for UE aggregation from DAPS-like and DC-like, without consideration on the </w:t>
      </w:r>
      <w:r>
        <w:rPr>
          <w:b/>
        </w:rPr>
        <w:t>introduction</w:t>
      </w:r>
      <w:r>
        <w:rPr>
          <w:rFonts w:hint="eastAsia"/>
          <w:b/>
        </w:rPr>
        <w:t xml:space="preserve"> of SRAP for UE aggregation. </w:t>
      </w:r>
    </w:p>
    <w:p>
      <w:r>
        <w:rPr>
          <w:rFonts w:hint="eastAsia"/>
        </w:rPr>
        <w:t>For other issues, we list them in the following table with the above three aspects,</w:t>
      </w:r>
    </w:p>
    <w:p>
      <w:pPr>
        <w:jc w:val="center"/>
        <w:outlineLvl w:val="0"/>
        <w:rPr>
          <w:b/>
          <w:bCs/>
        </w:rPr>
      </w:pPr>
      <w:r>
        <w:rPr>
          <w:rFonts w:hint="eastAsia"/>
          <w:b/>
          <w:bCs/>
        </w:rPr>
        <w:t>Table 1: Multi-path versus UE aggregation</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6"/>
        <w:gridCol w:w="3264"/>
        <w:gridCol w:w="3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Pr>
          <w:p/>
        </w:tc>
        <w:tc>
          <w:tcPr>
            <w:tcW w:w="3264" w:type="dxa"/>
            <w:shd w:val="clear" w:color="auto" w:fill="EBEEBF"/>
          </w:tcPr>
          <w:p>
            <w:r>
              <w:t>Multi path</w:t>
            </w:r>
          </w:p>
        </w:tc>
        <w:tc>
          <w:tcPr>
            <w:tcW w:w="3514" w:type="dxa"/>
            <w:shd w:val="clear" w:color="auto" w:fill="B7D1C8"/>
          </w:tcPr>
          <w:p>
            <w:r>
              <w:t>UE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Pr>
          <w:p>
            <w:r>
              <w:rPr>
                <w:rFonts w:hint="eastAsia"/>
              </w:rPr>
              <w:t>L</w:t>
            </w:r>
            <w:r>
              <w:t>ink</w:t>
            </w:r>
            <w:r>
              <w:rPr>
                <w:rFonts w:hint="eastAsia"/>
              </w:rPr>
              <w:t>ing</w:t>
            </w:r>
            <w:r>
              <w:t xml:space="preserve"> relationship</w:t>
            </w:r>
          </w:p>
        </w:tc>
        <w:tc>
          <w:tcPr>
            <w:tcW w:w="3264" w:type="dxa"/>
            <w:shd w:val="clear" w:color="auto" w:fill="EBEEBF"/>
          </w:tcPr>
          <w:p>
            <w:r>
              <w:t>Remote UE: Relay UE  -&gt; N:1</w:t>
            </w:r>
          </w:p>
        </w:tc>
        <w:tc>
          <w:tcPr>
            <w:tcW w:w="3514" w:type="dxa"/>
            <w:shd w:val="clear" w:color="auto" w:fill="B7D1C8"/>
          </w:tcPr>
          <w:p>
            <w:r>
              <w:t xml:space="preserve">Anchor UE: Aggregated UE  -&gt; 1:N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Pr>
          <w:p>
            <w:r>
              <w:rPr>
                <w:rFonts w:hint="eastAsia"/>
              </w:rPr>
              <w:t>Authorization/ Association</w:t>
            </w:r>
          </w:p>
        </w:tc>
        <w:tc>
          <w:tcPr>
            <w:tcW w:w="3264" w:type="dxa"/>
            <w:shd w:val="clear" w:color="auto" w:fill="EBEEBF"/>
          </w:tcPr>
          <w:p>
            <w:r>
              <w:t>Legacy procedure as R17</w:t>
            </w:r>
          </w:p>
          <w:p/>
        </w:tc>
        <w:tc>
          <w:tcPr>
            <w:tcW w:w="3514" w:type="dxa"/>
            <w:shd w:val="clear" w:color="auto" w:fill="B7D1C8"/>
          </w:tcPr>
          <w:p>
            <w:r>
              <w:rPr>
                <w:rFonts w:hint="eastAsia"/>
              </w:rPr>
              <w:t xml:space="preserve">The association </w:t>
            </w:r>
            <w:r>
              <w:t>can be pre</w:t>
            </w:r>
            <w:r>
              <w:rPr>
                <w:rFonts w:hint="eastAsia"/>
              </w:rPr>
              <w:t>-</w:t>
            </w:r>
            <w:r>
              <w:t>configured</w:t>
            </w:r>
            <w:r>
              <w:rPr>
                <w:rFonts w:hint="eastAsia"/>
              </w:rPr>
              <w:t>, not rely on L2 identity and PC5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Pr>
          <w:p>
            <w:r>
              <w:rPr>
                <w:rFonts w:hint="eastAsia"/>
              </w:rPr>
              <w:t xml:space="preserve">Discovery and selection  </w:t>
            </w:r>
          </w:p>
        </w:tc>
        <w:tc>
          <w:tcPr>
            <w:tcW w:w="3264" w:type="dxa"/>
            <w:shd w:val="clear" w:color="auto" w:fill="EBEEBF"/>
          </w:tcPr>
          <w:p>
            <w:r>
              <w:t>Measurement report on PC5 discovery message and uu RSRP</w:t>
            </w:r>
          </w:p>
        </w:tc>
        <w:tc>
          <w:tcPr>
            <w:tcW w:w="3514" w:type="dxa"/>
            <w:shd w:val="clear" w:color="auto" w:fill="B7D1C8"/>
          </w:tcPr>
          <w:p>
            <w:r>
              <w:rPr>
                <w:rFonts w:hint="eastAsia"/>
              </w:rPr>
              <w:t>Discovery is not needed.</w:t>
            </w:r>
          </w:p>
          <w:p>
            <w:r>
              <w:rPr>
                <w:rFonts w:hint="eastAsia"/>
              </w:rPr>
              <w:t>Selection among N aggregated UEs may be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Pr>
          <w:p>
            <w:r>
              <w:rPr>
                <w:rFonts w:hint="eastAsia"/>
              </w:rPr>
              <w:t xml:space="preserve">Link establishment </w:t>
            </w:r>
          </w:p>
        </w:tc>
        <w:tc>
          <w:tcPr>
            <w:tcW w:w="3264" w:type="dxa"/>
            <w:shd w:val="clear" w:color="auto" w:fill="EBEEBF"/>
          </w:tcPr>
          <w:p>
            <w:r>
              <w:t xml:space="preserve">PC5 connection establishment </w:t>
            </w:r>
          </w:p>
        </w:tc>
        <w:tc>
          <w:tcPr>
            <w:tcW w:w="3514" w:type="dxa"/>
            <w:shd w:val="clear" w:color="auto" w:fill="B7D1C8"/>
          </w:tcPr>
          <w:p>
            <w:r>
              <w:rPr>
                <w:rFonts w:hint="eastAsia"/>
              </w:rPr>
              <w:t>non-standardized UE-UE interconnection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Pr>
          <w:p>
            <w:r>
              <w:rPr>
                <w:rFonts w:hint="eastAsia"/>
              </w:rPr>
              <w:t>Adaption layer</w:t>
            </w:r>
          </w:p>
          <w:p/>
        </w:tc>
        <w:tc>
          <w:tcPr>
            <w:tcW w:w="3264" w:type="dxa"/>
            <w:shd w:val="clear" w:color="auto" w:fill="EBEEBF"/>
          </w:tcPr>
          <w:p>
            <w:r>
              <w:rPr>
                <w:rFonts w:hint="eastAsia"/>
              </w:rPr>
              <w:t>Legacy SRAP, s</w:t>
            </w:r>
            <w:r>
              <w:t>upport</w:t>
            </w:r>
            <w:r>
              <w:rPr>
                <w:rFonts w:hint="eastAsia"/>
              </w:rPr>
              <w:t>ing</w:t>
            </w:r>
            <w:r>
              <w:t xml:space="preserve"> UE ID and bearer ID indicator</w:t>
            </w:r>
          </w:p>
        </w:tc>
        <w:tc>
          <w:tcPr>
            <w:tcW w:w="3514" w:type="dxa"/>
            <w:shd w:val="clear" w:color="auto" w:fill="B7D1C8"/>
          </w:tcPr>
          <w:p>
            <w:r>
              <w:rPr>
                <w:rFonts w:hint="eastAsia"/>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6" w:type="dxa"/>
          </w:tcPr>
          <w:p>
            <w:r>
              <w:rPr>
                <w:rFonts w:hint="eastAsia"/>
              </w:rPr>
              <w:t>Protocol stack</w:t>
            </w:r>
          </w:p>
        </w:tc>
        <w:tc>
          <w:tcPr>
            <w:tcW w:w="3264" w:type="dxa"/>
            <w:shd w:val="clear" w:color="auto" w:fill="EBEEBF"/>
          </w:tcPr>
          <w:p>
            <w:r>
              <w:rPr>
                <w:rFonts w:hint="eastAsia"/>
              </w:rPr>
              <w:t>As illustrated in Figure.3</w:t>
            </w:r>
          </w:p>
        </w:tc>
        <w:tc>
          <w:tcPr>
            <w:tcW w:w="3514" w:type="dxa"/>
            <w:shd w:val="clear" w:color="auto" w:fill="B7D1C8"/>
          </w:tcPr>
          <w:p>
            <w:r>
              <w:rPr>
                <w:rFonts w:hint="eastAsia"/>
              </w:rPr>
              <w:t>Both DC-like and DAPS-like architecture can be considered, as illustrated in Figure.4 and 5.</w:t>
            </w:r>
          </w:p>
        </w:tc>
      </w:tr>
    </w:tbl>
    <w:p>
      <w:pPr>
        <w:rPr>
          <w:b/>
          <w:bCs/>
        </w:rPr>
      </w:pPr>
      <w:bookmarkStart w:id="9" w:name="OLE_LINK1"/>
      <w:r>
        <w:rPr>
          <w:rFonts w:hint="eastAsia"/>
          <w:b/>
          <w:bCs/>
        </w:rPr>
        <w:t xml:space="preserve">Proposal </w:t>
      </w:r>
      <w:r>
        <w:rPr>
          <w:rFonts w:hint="eastAsia"/>
          <w:b/>
          <w:bCs/>
          <w:lang w:val="en-US" w:eastAsia="zh-CN"/>
        </w:rPr>
        <w:t>7</w:t>
      </w:r>
      <w:r>
        <w:rPr>
          <w:rFonts w:hint="eastAsia"/>
          <w:b/>
          <w:bCs/>
        </w:rPr>
        <w:t>: Kindly ask RAN2 consider the comparative analysis in Table 1.</w:t>
      </w:r>
    </w:p>
    <w:bookmarkEnd w:id="6"/>
    <w:bookmarkEnd w:id="9"/>
    <w:p>
      <w:pPr>
        <w:pStyle w:val="2"/>
      </w:pPr>
      <w:r>
        <w:t>Conclusions</w:t>
      </w:r>
    </w:p>
    <w:p>
      <w:pPr>
        <w:rPr>
          <w:rFonts w:hint="eastAsia"/>
        </w:rPr>
      </w:pPr>
      <w:r>
        <w:rPr>
          <w:rFonts w:hint="eastAsia"/>
        </w:rPr>
        <w:t xml:space="preserve">According the above discussion we have following </w:t>
      </w:r>
      <w:r>
        <w:rPr>
          <w:rFonts w:hint="eastAsia"/>
          <w:lang w:val="en-US" w:eastAsia="zh-CN"/>
        </w:rPr>
        <w:t xml:space="preserve">observations and </w:t>
      </w:r>
      <w:r>
        <w:rPr>
          <w:rFonts w:hint="eastAsia"/>
        </w:rPr>
        <w:t xml:space="preserve">proposals: </w:t>
      </w:r>
    </w:p>
    <w:p>
      <w:pPr>
        <w:rPr>
          <w:rFonts w:hint="eastAsia"/>
        </w:rPr>
      </w:pPr>
      <w:r>
        <w:rPr>
          <w:rFonts w:hint="eastAsia"/>
          <w:b/>
        </w:rPr>
        <w:t>Observation</w:t>
      </w:r>
      <w:r>
        <w:rPr>
          <w:rFonts w:hint="eastAsia"/>
          <w:b/>
          <w:lang w:val="en-US" w:eastAsia="zh-CN"/>
        </w:rPr>
        <w:t xml:space="preserve"> 1</w:t>
      </w:r>
      <w:r>
        <w:rPr>
          <w:rFonts w:hint="eastAsia"/>
          <w:b/>
        </w:rPr>
        <w:t xml:space="preserve"> </w:t>
      </w:r>
      <w:r>
        <w:rPr>
          <w:rFonts w:hint="eastAsia"/>
          <w:b/>
          <w:u w:val="none"/>
        </w:rPr>
        <w:t xml:space="preserve">: For </w:t>
      </w:r>
      <w:r>
        <w:rPr>
          <w:rFonts w:hint="eastAsia"/>
          <w:b/>
        </w:rPr>
        <w:t xml:space="preserve">UE aggregation, from CN side, it can be only aware of the service transmission with anchor UE, while the aggregated UE is invisible for the service, if not taking the UEs relationship authorization into account. </w:t>
      </w:r>
    </w:p>
    <w:p>
      <w:pPr>
        <w:rPr>
          <w:rFonts w:hint="eastAsia"/>
          <w:b/>
        </w:rPr>
      </w:pPr>
      <w:r>
        <w:rPr>
          <w:rFonts w:hint="eastAsia"/>
          <w:b/>
        </w:rPr>
        <w:t>Observation</w:t>
      </w:r>
      <w:r>
        <w:rPr>
          <w:rFonts w:hint="eastAsia"/>
          <w:b/>
          <w:lang w:val="en-US" w:eastAsia="zh-CN"/>
        </w:rPr>
        <w:t xml:space="preserve"> 2</w:t>
      </w:r>
      <w:r>
        <w:rPr>
          <w:rFonts w:hint="eastAsia"/>
          <w:b/>
        </w:rPr>
        <w:t>: the SRAP layer is not suitable for the use case of UE aggregation as follows:</w:t>
      </w:r>
    </w:p>
    <w:p>
      <w:pPr>
        <w:pStyle w:val="86"/>
        <w:numPr>
          <w:ilvl w:val="0"/>
          <w:numId w:val="31"/>
        </w:numPr>
        <w:ind w:firstLineChars="0"/>
        <w:rPr>
          <w:rFonts w:hint="eastAsia"/>
          <w:b/>
        </w:rPr>
      </w:pPr>
      <w:r>
        <w:rPr>
          <w:rFonts w:hint="eastAsia"/>
          <w:b/>
        </w:rPr>
        <w:t xml:space="preserve">the use case requiring SRAP of multiple anchor UEs via one aggregated UE to offload the data stream is </w:t>
      </w:r>
      <w:r>
        <w:rPr>
          <w:b/>
        </w:rPr>
        <w:t xml:space="preserve">against the philosophy of enabling </w:t>
      </w:r>
      <w:r>
        <w:rPr>
          <w:rFonts w:hint="eastAsia"/>
          <w:b/>
        </w:rPr>
        <w:t>UE aggregation</w:t>
      </w:r>
      <w:r>
        <w:rPr>
          <w:b/>
        </w:rPr>
        <w:t xml:space="preserve"> in 5G </w:t>
      </w:r>
      <w:r>
        <w:rPr>
          <w:rFonts w:hint="eastAsia"/>
          <w:b/>
        </w:rPr>
        <w:t>to</w:t>
      </w:r>
      <w:r>
        <w:rPr>
          <w:b/>
        </w:rPr>
        <w:t xml:space="preserve"> improv</w:t>
      </w:r>
      <w:r>
        <w:rPr>
          <w:rFonts w:hint="eastAsia"/>
          <w:b/>
        </w:rPr>
        <w:t>e</w:t>
      </w:r>
      <w:r>
        <w:rPr>
          <w:b/>
        </w:rPr>
        <w:t xml:space="preserve"> the </w:t>
      </w:r>
      <w:r>
        <w:rPr>
          <w:rFonts w:hint="eastAsia"/>
          <w:b/>
        </w:rPr>
        <w:t xml:space="preserve">UL </w:t>
      </w:r>
      <w:r>
        <w:rPr>
          <w:b/>
        </w:rPr>
        <w:t>throughput and reliability/robustness for UE</w:t>
      </w:r>
      <w:r>
        <w:rPr>
          <w:rFonts w:hint="eastAsia"/>
          <w:b/>
        </w:rPr>
        <w:t>;</w:t>
      </w:r>
    </w:p>
    <w:p>
      <w:pPr>
        <w:pStyle w:val="86"/>
        <w:numPr>
          <w:ilvl w:val="0"/>
          <w:numId w:val="31"/>
        </w:numPr>
        <w:ind w:firstLineChars="0"/>
        <w:rPr>
          <w:b/>
        </w:rPr>
      </w:pPr>
      <w:r>
        <w:rPr>
          <w:b/>
        </w:rPr>
        <w:t>Aggregated</w:t>
      </w:r>
      <w:r>
        <w:rPr>
          <w:rFonts w:hint="eastAsia"/>
          <w:b/>
        </w:rPr>
        <w:t xml:space="preserve"> UEs can be distinguished by individual RLC entity/logical channel for the target RB, not rely on adaption layer any more</w:t>
      </w:r>
      <w:r>
        <w:rPr>
          <w:rFonts w:hint="eastAsia"/>
          <w:b/>
          <w:lang w:val="en-US" w:eastAsia="zh-CN"/>
        </w:rPr>
        <w:t>.</w:t>
      </w:r>
    </w:p>
    <w:p>
      <w:pPr>
        <w:rPr>
          <w:rFonts w:hint="eastAsia"/>
        </w:rPr>
      </w:pPr>
    </w:p>
    <w:p>
      <w:pPr>
        <w:rPr>
          <w:rFonts w:hint="eastAsia"/>
        </w:rPr>
      </w:pPr>
      <w:r>
        <w:rPr>
          <w:rFonts w:hint="eastAsia"/>
          <w:b/>
          <w:bCs/>
        </w:rPr>
        <w:t xml:space="preserve">Proposal 1: RAN2 </w:t>
      </w:r>
      <w:r>
        <w:rPr>
          <w:b/>
          <w:bCs/>
        </w:rPr>
        <w:t>can</w:t>
      </w:r>
      <w:r>
        <w:rPr>
          <w:rFonts w:hint="eastAsia"/>
          <w:b/>
          <w:bCs/>
        </w:rPr>
        <w:t xml:space="preserve"> confirm the justifiable benefits that multi-path with relay and UE aggregation can improve the throughput and</w:t>
      </w:r>
      <w:r>
        <w:rPr>
          <w:b/>
          <w:bCs/>
        </w:rPr>
        <w:t xml:space="preserve"> reliability/robustness</w:t>
      </w:r>
      <w:r>
        <w:rPr>
          <w:rFonts w:hint="eastAsia"/>
          <w:b/>
          <w:bCs/>
        </w:rPr>
        <w:t xml:space="preserve"> for UE </w:t>
      </w:r>
      <w:r>
        <w:rPr>
          <w:b/>
          <w:bCs/>
          <w:lang w:eastAsia="ko-KR"/>
        </w:rPr>
        <w:t>at the edge of a cell</w:t>
      </w:r>
      <w:r>
        <w:rPr>
          <w:rFonts w:hint="eastAsia"/>
          <w:b/>
          <w:bCs/>
        </w:rPr>
        <w:t>, and UE with limited UL transmission power.</w:t>
      </w:r>
      <w:r>
        <w:rPr>
          <w:rFonts w:hint="eastAsia"/>
        </w:rPr>
        <w:t xml:space="preserve"> </w:t>
      </w:r>
    </w:p>
    <w:p>
      <w:pPr>
        <w:rPr>
          <w:b/>
          <w:bCs/>
        </w:rPr>
      </w:pPr>
      <w:r>
        <w:rPr>
          <w:rFonts w:hint="eastAsia"/>
          <w:b/>
          <w:bCs/>
        </w:rPr>
        <w:t xml:space="preserve">Proposal </w:t>
      </w:r>
      <w:r>
        <w:rPr>
          <w:rFonts w:hint="eastAsia"/>
          <w:b/>
          <w:bCs/>
          <w:lang w:val="en-US" w:eastAsia="zh-CN"/>
        </w:rPr>
        <w:t>2</w:t>
      </w:r>
      <w:r>
        <w:rPr>
          <w:rFonts w:hint="eastAsia"/>
          <w:b/>
          <w:bCs/>
        </w:rPr>
        <w:t>: For SI phase, RAN2 should reach consensus on the scope of Work Item, which includes the issues list and priority, and inform other work group if any impacts.</w:t>
      </w:r>
    </w:p>
    <w:p>
      <w:pPr>
        <w:pStyle w:val="86"/>
        <w:numPr>
          <w:ilvl w:val="0"/>
          <w:numId w:val="29"/>
        </w:numPr>
        <w:ind w:firstLineChars="0"/>
        <w:rPr>
          <w:b/>
          <w:bCs/>
        </w:rPr>
      </w:pPr>
      <w:r>
        <w:rPr>
          <w:b/>
        </w:rPr>
        <w:t>Study the protocol stack to support UE with one gNB, where PDCP or PDCP-sub is operating in one of the UEs (and the gNB)；</w:t>
      </w:r>
      <w:r>
        <w:rPr>
          <w:rFonts w:hint="eastAsia"/>
          <w:b/>
          <w:lang w:val="en-US" w:eastAsia="zh-CN"/>
        </w:rPr>
        <w:t>(</w:t>
      </w:r>
      <w:r>
        <w:rPr>
          <w:rFonts w:hint="eastAsia"/>
          <w:b/>
        </w:rPr>
        <w:t>high</w:t>
      </w:r>
      <w:r>
        <w:rPr>
          <w:rFonts w:hint="eastAsia"/>
          <w:b/>
          <w:lang w:val="en-US" w:eastAsia="zh-CN"/>
        </w:rPr>
        <w:t>)</w:t>
      </w:r>
    </w:p>
    <w:p>
      <w:pPr>
        <w:pStyle w:val="86"/>
        <w:numPr>
          <w:ilvl w:val="0"/>
          <w:numId w:val="29"/>
        </w:numPr>
        <w:ind w:firstLineChars="0"/>
        <w:rPr>
          <w:b/>
        </w:rPr>
      </w:pPr>
      <w:r>
        <w:rPr>
          <w:rFonts w:hint="eastAsia"/>
          <w:b/>
          <w:bCs/>
        </w:rPr>
        <w:t>Link establishment procedure</w:t>
      </w:r>
      <w:r>
        <w:rPr>
          <w:rFonts w:hint="eastAsia"/>
          <w:b/>
        </w:rPr>
        <w:t xml:space="preserve"> </w:t>
      </w:r>
      <w:r>
        <w:rPr>
          <w:b/>
        </w:rPr>
        <w:t>(e.g. Setup/Modification/Release) for control of the (multi</w:t>
      </w:r>
      <w:r>
        <w:rPr>
          <w:rFonts w:hint="eastAsia"/>
          <w:b/>
          <w:lang w:val="en-US" w:eastAsia="zh-CN"/>
        </w:rPr>
        <w:t xml:space="preserve"> </w:t>
      </w:r>
      <w:r>
        <w:rPr>
          <w:b/>
        </w:rPr>
        <w:t>link) Radio Bearer for the aggregated UEs and Relay UE/Remote UEs; (high)</w:t>
      </w:r>
    </w:p>
    <w:p>
      <w:pPr>
        <w:pStyle w:val="86"/>
        <w:numPr>
          <w:ilvl w:val="0"/>
          <w:numId w:val="29"/>
        </w:numPr>
        <w:ind w:firstLineChars="0"/>
        <w:rPr>
          <w:b/>
        </w:rPr>
      </w:pPr>
      <w:r>
        <w:rPr>
          <w:rFonts w:hint="eastAsia"/>
          <w:b/>
          <w:lang w:val="en-US" w:eastAsia="zh-CN"/>
        </w:rPr>
        <w:t>A</w:t>
      </w:r>
      <w:r>
        <w:rPr>
          <w:b/>
        </w:rPr>
        <w:t xml:space="preserve">uthorization and association </w:t>
      </w:r>
      <w:r>
        <w:rPr>
          <w:rFonts w:hint="eastAsia"/>
          <w:b/>
          <w:lang w:eastAsia="zh-CN"/>
        </w:rPr>
        <w:t>mechanism</w:t>
      </w:r>
    </w:p>
    <w:p>
      <w:pPr>
        <w:pStyle w:val="86"/>
        <w:numPr>
          <w:ilvl w:val="0"/>
          <w:numId w:val="30"/>
        </w:numPr>
        <w:ind w:left="420" w:leftChars="0" w:hanging="420" w:firstLineChars="0"/>
        <w:rPr>
          <w:b/>
        </w:rPr>
      </w:pPr>
      <w:r>
        <w:rPr>
          <w:b/>
        </w:rPr>
        <w:t>Phase 1: Just considering the relationship between anchor UE and aggregated UE is relative static and can be pre-configured (high)</w:t>
      </w:r>
    </w:p>
    <w:p>
      <w:pPr>
        <w:pStyle w:val="86"/>
        <w:numPr>
          <w:ilvl w:val="0"/>
          <w:numId w:val="30"/>
        </w:numPr>
        <w:ind w:left="420" w:leftChars="0" w:hanging="420" w:firstLineChars="0"/>
        <w:rPr>
          <w:b/>
        </w:rPr>
      </w:pPr>
      <w:r>
        <w:rPr>
          <w:b/>
        </w:rPr>
        <w:t>Phase 2: Study some other cases, that is, the UE reports the association with other UEs to network, or the network (RAN or CN) may configure the association amongst UEs, where the SA2/CT1 work is possible to be involved. (low)</w:t>
      </w:r>
    </w:p>
    <w:p>
      <w:pPr>
        <w:pStyle w:val="86"/>
        <w:numPr>
          <w:ilvl w:val="0"/>
          <w:numId w:val="29"/>
        </w:numPr>
        <w:ind w:firstLineChars="0"/>
        <w:rPr>
          <w:rFonts w:hint="eastAsia"/>
        </w:rPr>
      </w:pPr>
      <w:r>
        <w:rPr>
          <w:b/>
        </w:rPr>
        <w:t>Coordinated mobility for the aggregated UEs and Relay UEs; (low)</w:t>
      </w:r>
    </w:p>
    <w:p>
      <w:pPr>
        <w:rPr>
          <w:rFonts w:hint="eastAsia"/>
          <w:b/>
        </w:rPr>
      </w:pPr>
      <w:r>
        <w:rPr>
          <w:rFonts w:hint="eastAsia"/>
          <w:b/>
        </w:rPr>
        <w:t>Proposal</w:t>
      </w:r>
      <w:r>
        <w:rPr>
          <w:rFonts w:hint="eastAsia"/>
          <w:b/>
          <w:lang w:val="en-US" w:eastAsia="zh-CN"/>
        </w:rPr>
        <w:t xml:space="preserve"> 3</w:t>
      </w:r>
      <w:r>
        <w:rPr>
          <w:rFonts w:hint="eastAsia"/>
          <w:b/>
        </w:rPr>
        <w:t>: RAN2 should discuss the work plan for a</w:t>
      </w:r>
      <w:r>
        <w:rPr>
          <w:b/>
        </w:rPr>
        <w:t>uthorization and association</w:t>
      </w:r>
      <w:r>
        <w:rPr>
          <w:rFonts w:hint="eastAsia"/>
          <w:b/>
        </w:rPr>
        <w:t xml:space="preserve"> in case of a</w:t>
      </w:r>
      <w:r>
        <w:rPr>
          <w:b/>
        </w:rPr>
        <w:t>uthorization and association</w:t>
      </w:r>
      <w:r>
        <w:rPr>
          <w:rFonts w:hint="eastAsia"/>
          <w:b/>
        </w:rPr>
        <w:t xml:space="preserve"> considering the time </w:t>
      </w:r>
      <w:r>
        <w:rPr>
          <w:rFonts w:hint="eastAsia"/>
          <w:b/>
          <w:lang w:eastAsia="zh-CN"/>
        </w:rPr>
        <w:t>budget</w:t>
      </w:r>
      <w:r>
        <w:rPr>
          <w:rFonts w:hint="eastAsia"/>
          <w:b/>
        </w:rPr>
        <w:t xml:space="preserve">: </w:t>
      </w:r>
    </w:p>
    <w:p>
      <w:pPr>
        <w:ind w:firstLine="221" w:firstLineChars="100"/>
        <w:rPr>
          <w:rFonts w:hint="eastAsia"/>
          <w:b/>
        </w:rPr>
      </w:pPr>
      <w:r>
        <w:rPr>
          <w:rFonts w:hint="eastAsia"/>
          <w:b/>
        </w:rPr>
        <w:t xml:space="preserve">Phase 1: Just </w:t>
      </w:r>
      <w:r>
        <w:rPr>
          <w:b/>
        </w:rPr>
        <w:t>considering</w:t>
      </w:r>
      <w:r>
        <w:rPr>
          <w:rFonts w:hint="eastAsia"/>
          <w:b/>
        </w:rPr>
        <w:t xml:space="preserve"> the relationship between anchor UE and aggregated UE is relative static and can be pre-configured (for the </w:t>
      </w:r>
      <w:r>
        <w:rPr>
          <w:rFonts w:ascii="TimesNewRomanPSMT" w:cs="TimesNewRomanPSMT"/>
          <w:b/>
        </w:rPr>
        <w:t>UE</w:t>
      </w:r>
      <w:r>
        <w:rPr>
          <w:rFonts w:hint="eastAsia" w:ascii="TimesNewRomanPSMT" w:cs="TimesNewRomanPSMT"/>
          <w:b/>
        </w:rPr>
        <w:t>s</w:t>
      </w:r>
      <w:r>
        <w:rPr>
          <w:rFonts w:ascii="TimesNewRomanPSMT" w:cs="TimesNewRomanPSMT"/>
          <w:b/>
        </w:rPr>
        <w:t xml:space="preserve"> wherein is non handheld UE,</w:t>
      </w:r>
      <w:r>
        <w:rPr>
          <w:rFonts w:hint="eastAsia" w:ascii="TimesNewRomanPSMT" w:cs="TimesNewRomanPSMT"/>
          <w:b/>
        </w:rPr>
        <w:t xml:space="preserve"> </w:t>
      </w:r>
      <w:r>
        <w:rPr>
          <w:rFonts w:ascii="TimesNewRomanPSMT" w:cs="TimesNewRomanPSMT"/>
          <w:b/>
        </w:rPr>
        <w:t>e.g. equipped in the assembling line of factory or UAV for live video or 3D map transmission</w:t>
      </w:r>
      <w:r>
        <w:rPr>
          <w:rFonts w:hint="eastAsia"/>
          <w:b/>
        </w:rPr>
        <w:t>);</w:t>
      </w:r>
    </w:p>
    <w:p>
      <w:pPr>
        <w:ind w:firstLine="221" w:firstLineChars="100"/>
        <w:rPr>
          <w:b/>
          <w:bCs/>
        </w:rPr>
      </w:pPr>
      <w:r>
        <w:rPr>
          <w:rFonts w:hint="eastAsia"/>
          <w:b/>
        </w:rPr>
        <w:t>Phase 2: Study some other cases, that is, the UE reports the association w</w:t>
      </w:r>
      <w:r>
        <w:rPr>
          <w:rFonts w:hint="eastAsia"/>
          <w:b/>
          <w:lang w:val="en-US" w:eastAsia="zh-CN"/>
        </w:rPr>
        <w:t>it</w:t>
      </w:r>
      <w:r>
        <w:rPr>
          <w:rFonts w:hint="eastAsia"/>
          <w:b/>
        </w:rPr>
        <w:t xml:space="preserve">h other UEs to network, or the network (RAN or CN) may configure the </w:t>
      </w:r>
      <w:r>
        <w:rPr>
          <w:b/>
        </w:rPr>
        <w:t>association</w:t>
      </w:r>
      <w:r>
        <w:rPr>
          <w:rFonts w:hint="eastAsia"/>
          <w:b/>
        </w:rPr>
        <w:t xml:space="preserve"> amongst UEs, where the SA2/CT1 work is possible to be involved, as CN is response for the authorization to check whether the aggregated UE is </w:t>
      </w:r>
      <w:r>
        <w:rPr>
          <w:b/>
        </w:rPr>
        <w:t>trustful</w:t>
      </w:r>
      <w:r>
        <w:rPr>
          <w:rFonts w:hint="eastAsia"/>
          <w:b/>
        </w:rPr>
        <w:t>.</w:t>
      </w:r>
    </w:p>
    <w:p>
      <w:pPr>
        <w:rPr>
          <w:rFonts w:hint="eastAsia"/>
          <w:b/>
        </w:rPr>
      </w:pPr>
      <w:r>
        <w:rPr>
          <w:rFonts w:hint="eastAsia"/>
          <w:b/>
          <w:u w:val="none"/>
        </w:rPr>
        <w:t>Proposal</w:t>
      </w:r>
      <w:r>
        <w:rPr>
          <w:rFonts w:hint="eastAsia"/>
          <w:b/>
          <w:u w:val="none"/>
          <w:lang w:val="en-US" w:eastAsia="zh-CN"/>
        </w:rPr>
        <w:t xml:space="preserve"> 4</w:t>
      </w:r>
      <w:r>
        <w:rPr>
          <w:rFonts w:hint="eastAsia"/>
          <w:b/>
          <w:u w:val="none"/>
        </w:rPr>
        <w:t xml:space="preserve"> : For </w:t>
      </w:r>
      <w:r>
        <w:rPr>
          <w:rFonts w:hint="eastAsia"/>
          <w:b/>
        </w:rPr>
        <w:t xml:space="preserve">UE aggregation, </w:t>
      </w:r>
      <w:r>
        <w:rPr>
          <w:b/>
        </w:rPr>
        <w:t xml:space="preserve">only </w:t>
      </w:r>
      <w:r>
        <w:rPr>
          <w:rFonts w:hint="eastAsia"/>
          <w:b/>
        </w:rPr>
        <w:t xml:space="preserve">one </w:t>
      </w:r>
      <w:r>
        <w:rPr>
          <w:b/>
        </w:rPr>
        <w:t xml:space="preserve">PDU session of the </w:t>
      </w:r>
      <w:r>
        <w:rPr>
          <w:rFonts w:hint="eastAsia"/>
          <w:b/>
        </w:rPr>
        <w:t xml:space="preserve">aggregated </w:t>
      </w:r>
      <w:r>
        <w:rPr>
          <w:b/>
        </w:rPr>
        <w:t xml:space="preserve">service </w:t>
      </w:r>
      <w:r>
        <w:rPr>
          <w:rFonts w:hint="eastAsia"/>
          <w:b/>
        </w:rPr>
        <w:t xml:space="preserve">in CP and one corresponding GTP-U tunnel in UP </w:t>
      </w:r>
      <w:r>
        <w:rPr>
          <w:b/>
        </w:rPr>
        <w:t xml:space="preserve">is established for one UE, </w:t>
      </w:r>
      <w:r>
        <w:rPr>
          <w:rFonts w:hint="eastAsia"/>
          <w:b/>
        </w:rPr>
        <w:t>i.e</w:t>
      </w:r>
      <w:r>
        <w:rPr>
          <w:b/>
        </w:rPr>
        <w:t>. anchor UE</w:t>
      </w:r>
      <w:r>
        <w:rPr>
          <w:rFonts w:hint="eastAsia"/>
          <w:b/>
        </w:rPr>
        <w:t xml:space="preserve">. </w:t>
      </w:r>
    </w:p>
    <w:p>
      <w:pPr>
        <w:rPr>
          <w:rFonts w:hint="eastAsia"/>
          <w:b/>
          <w:bCs/>
        </w:rPr>
      </w:pPr>
      <w:r>
        <w:rPr>
          <w:rFonts w:hint="eastAsia"/>
          <w:b/>
          <w:u w:val="none"/>
        </w:rPr>
        <w:t xml:space="preserve">Proposal </w:t>
      </w:r>
      <w:r>
        <w:rPr>
          <w:rFonts w:hint="eastAsia"/>
          <w:b/>
          <w:u w:val="none"/>
          <w:lang w:val="en-US" w:eastAsia="zh-CN"/>
        </w:rPr>
        <w:t>5</w:t>
      </w:r>
      <w:r>
        <w:rPr>
          <w:rFonts w:hint="eastAsia"/>
          <w:b/>
          <w:u w:val="none"/>
        </w:rPr>
        <w:t>:</w:t>
      </w:r>
      <w:r>
        <w:rPr>
          <w:b/>
          <w:u w:val="none"/>
        </w:rPr>
        <w:t xml:space="preserve"> </w:t>
      </w:r>
      <w:r>
        <w:rPr>
          <w:b/>
        </w:rPr>
        <w:t xml:space="preserve">RAN </w:t>
      </w:r>
      <w:r>
        <w:rPr>
          <w:rFonts w:hint="eastAsia"/>
          <w:b/>
        </w:rPr>
        <w:t xml:space="preserve">will </w:t>
      </w:r>
      <w:r>
        <w:rPr>
          <w:b/>
        </w:rPr>
        <w:t xml:space="preserve">determine the data split among multiple UEs and establish </w:t>
      </w:r>
      <w:r>
        <w:rPr>
          <w:rFonts w:hint="eastAsia"/>
          <w:b/>
        </w:rPr>
        <w:t>aggregated</w:t>
      </w:r>
      <w:r>
        <w:rPr>
          <w:b/>
        </w:rPr>
        <w:t xml:space="preserve"> radio bear over multiple UEs, which all owns separate RRC connection as legacy UEs</w:t>
      </w:r>
      <w:r>
        <w:rPr>
          <w:rFonts w:hint="eastAsia"/>
          <w:b/>
        </w:rPr>
        <w:t>.</w:t>
      </w:r>
    </w:p>
    <w:p>
      <w:pPr>
        <w:rPr>
          <w:rFonts w:hint="eastAsia"/>
          <w:b/>
          <w:bCs/>
        </w:rPr>
      </w:pPr>
      <w:r>
        <w:rPr>
          <w:rFonts w:hint="eastAsia"/>
          <w:b/>
        </w:rPr>
        <w:t>Proposal</w:t>
      </w:r>
      <w:r>
        <w:rPr>
          <w:rFonts w:hint="eastAsia"/>
          <w:b/>
          <w:lang w:val="en-US" w:eastAsia="zh-CN"/>
        </w:rPr>
        <w:t xml:space="preserve"> 6</w:t>
      </w:r>
      <w:r>
        <w:rPr>
          <w:rFonts w:hint="eastAsia"/>
          <w:b/>
        </w:rPr>
        <w:t xml:space="preserve">: RAN2 should down select one UP protocol stack for UE aggregation from DAPS-like and DC-like, without consideration on the </w:t>
      </w:r>
      <w:r>
        <w:rPr>
          <w:b/>
        </w:rPr>
        <w:t>introduction</w:t>
      </w:r>
      <w:r>
        <w:rPr>
          <w:rFonts w:hint="eastAsia"/>
          <w:b/>
        </w:rPr>
        <w:t xml:space="preserve"> of SRAP for UE aggregation. </w:t>
      </w:r>
    </w:p>
    <w:p>
      <w:pPr>
        <w:rPr>
          <w:b/>
          <w:bCs/>
        </w:rPr>
      </w:pPr>
      <w:r>
        <w:rPr>
          <w:rFonts w:hint="eastAsia"/>
          <w:b/>
          <w:bCs/>
        </w:rPr>
        <w:t xml:space="preserve">Proposal </w:t>
      </w:r>
      <w:r>
        <w:rPr>
          <w:rFonts w:hint="eastAsia"/>
          <w:b/>
          <w:bCs/>
          <w:lang w:val="en-US" w:eastAsia="zh-CN"/>
        </w:rPr>
        <w:t>7</w:t>
      </w:r>
      <w:r>
        <w:rPr>
          <w:rFonts w:hint="eastAsia"/>
          <w:b/>
          <w:bCs/>
        </w:rPr>
        <w:t>: Kindly ask RAN2 consider the comparative analysis in Table 1.</w:t>
      </w:r>
    </w:p>
    <w:p>
      <w:pPr>
        <w:pStyle w:val="2"/>
      </w:pPr>
      <w:r>
        <w:t>References</w:t>
      </w:r>
    </w:p>
    <w:p>
      <w:pPr>
        <w:tabs>
          <w:tab w:val="left" w:pos="1985"/>
        </w:tabs>
        <w:adjustRightInd/>
        <w:ind w:left="1985" w:hanging="1985"/>
        <w:outlineLvl w:val="0"/>
        <w:rPr>
          <w:bCs/>
        </w:rPr>
      </w:pPr>
      <w:r>
        <w:rPr>
          <w:bCs/>
        </w:rPr>
        <w:t xml:space="preserve">[1] </w:t>
      </w:r>
      <w:r>
        <w:rPr>
          <w:rFonts w:hint="eastAsia"/>
          <w:bCs/>
        </w:rPr>
        <w:t xml:space="preserve">WID for </w:t>
      </w:r>
      <w:r>
        <w:t xml:space="preserve">NR sidelink relay </w:t>
      </w:r>
      <w:r>
        <w:rPr>
          <w:rFonts w:hint="eastAsia"/>
          <w:lang w:eastAsia="ko-KR"/>
        </w:rPr>
        <w:t>enhancements</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pitch w:val="default"/>
    <w:sig w:usb0="00000000" w:usb1="00000000" w:usb2="00000010" w:usb3="00000000" w:csb0="0010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96F2B"/>
    <w:multiLevelType w:val="singleLevel"/>
    <w:tmpl w:val="84B96F2B"/>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4721E04"/>
    <w:multiLevelType w:val="multilevel"/>
    <w:tmpl w:val="14721E04"/>
    <w:lvl w:ilvl="0" w:tentative="0">
      <w:start w:val="6"/>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C970A57"/>
    <w:multiLevelType w:val="multilevel"/>
    <w:tmpl w:val="1C970A5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8">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9">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10">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3">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5">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8">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9">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3">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7">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4"/>
  </w:num>
  <w:num w:numId="2">
    <w:abstractNumId w:val="1"/>
  </w:num>
  <w:num w:numId="3">
    <w:abstractNumId w:val="28"/>
  </w:num>
  <w:num w:numId="4">
    <w:abstractNumId w:val="15"/>
  </w:num>
  <w:num w:numId="5">
    <w:abstractNumId w:val="11"/>
  </w:num>
  <w:num w:numId="6">
    <w:abstractNumId w:val="13"/>
  </w:num>
  <w:num w:numId="7">
    <w:abstractNumId w:val="16"/>
  </w:num>
  <w:num w:numId="8">
    <w:abstractNumId w:val="17"/>
  </w:num>
  <w:num w:numId="9">
    <w:abstractNumId w:val="30"/>
  </w:num>
  <w:num w:numId="10">
    <w:abstractNumId w:val="18"/>
  </w:num>
  <w:num w:numId="11">
    <w:abstractNumId w:val="26"/>
  </w:num>
  <w:num w:numId="12">
    <w:abstractNumId w:val="14"/>
  </w:num>
  <w:num w:numId="13">
    <w:abstractNumId w:val="2"/>
  </w:num>
  <w:num w:numId="14">
    <w:abstractNumId w:val="4"/>
  </w:num>
  <w:num w:numId="15">
    <w:abstractNumId w:val="25"/>
  </w:num>
  <w:num w:numId="16">
    <w:abstractNumId w:val="10"/>
  </w:num>
  <w:num w:numId="17">
    <w:abstractNumId w:val="21"/>
  </w:num>
  <w:num w:numId="18">
    <w:abstractNumId w:val="27"/>
  </w:num>
  <w:num w:numId="19">
    <w:abstractNumId w:val="3"/>
  </w:num>
  <w:num w:numId="20">
    <w:abstractNumId w:val="29"/>
  </w:num>
  <w:num w:numId="21">
    <w:abstractNumId w:val="23"/>
  </w:num>
  <w:num w:numId="22">
    <w:abstractNumId w:val="12"/>
  </w:num>
  <w:num w:numId="23">
    <w:abstractNumId w:val="19"/>
  </w:num>
  <w:num w:numId="24">
    <w:abstractNumId w:val="20"/>
  </w:num>
  <w:num w:numId="25">
    <w:abstractNumId w:val="9"/>
  </w:num>
  <w:num w:numId="26">
    <w:abstractNumId w:val="8"/>
  </w:num>
  <w:num w:numId="27">
    <w:abstractNumId w:val="22"/>
  </w:num>
  <w:num w:numId="28">
    <w:abstractNumId w:val="7"/>
  </w:num>
  <w:num w:numId="29">
    <w:abstractNumId w:val="6"/>
  </w:num>
  <w:num w:numId="30">
    <w:abstractNumId w:val="0"/>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3D4A41"/>
    <w:rsid w:val="026455A7"/>
    <w:rsid w:val="02C34159"/>
    <w:rsid w:val="02EB1AD6"/>
    <w:rsid w:val="030848E7"/>
    <w:rsid w:val="030F7C19"/>
    <w:rsid w:val="032E5078"/>
    <w:rsid w:val="03514022"/>
    <w:rsid w:val="04080A73"/>
    <w:rsid w:val="042F14C5"/>
    <w:rsid w:val="045308D9"/>
    <w:rsid w:val="045D09F3"/>
    <w:rsid w:val="04B42320"/>
    <w:rsid w:val="04E464D2"/>
    <w:rsid w:val="05E0590D"/>
    <w:rsid w:val="06313A82"/>
    <w:rsid w:val="063D3FCC"/>
    <w:rsid w:val="066169B0"/>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362757"/>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89558A"/>
    <w:rsid w:val="14D60C00"/>
    <w:rsid w:val="15DD707B"/>
    <w:rsid w:val="1669724C"/>
    <w:rsid w:val="16C97B1E"/>
    <w:rsid w:val="17642A82"/>
    <w:rsid w:val="17DA3C99"/>
    <w:rsid w:val="181C3988"/>
    <w:rsid w:val="1858112E"/>
    <w:rsid w:val="18B67761"/>
    <w:rsid w:val="18DD4580"/>
    <w:rsid w:val="192A5F9C"/>
    <w:rsid w:val="19625EA7"/>
    <w:rsid w:val="19FC4481"/>
    <w:rsid w:val="1A0B7235"/>
    <w:rsid w:val="1A1E312F"/>
    <w:rsid w:val="1A2D0BB7"/>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4E3556"/>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5DB605E"/>
    <w:rsid w:val="2611234C"/>
    <w:rsid w:val="26157A9A"/>
    <w:rsid w:val="262A7837"/>
    <w:rsid w:val="264A04A5"/>
    <w:rsid w:val="26770BF0"/>
    <w:rsid w:val="26784C00"/>
    <w:rsid w:val="26EB4E1D"/>
    <w:rsid w:val="26FF5A08"/>
    <w:rsid w:val="276F47C4"/>
    <w:rsid w:val="27AE3022"/>
    <w:rsid w:val="28202FCE"/>
    <w:rsid w:val="285C498E"/>
    <w:rsid w:val="288D4CC2"/>
    <w:rsid w:val="289C656C"/>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066346"/>
    <w:rsid w:val="2E4329AA"/>
    <w:rsid w:val="2E6C1280"/>
    <w:rsid w:val="2E933902"/>
    <w:rsid w:val="2ED536B1"/>
    <w:rsid w:val="2EF129F8"/>
    <w:rsid w:val="2F7A3D01"/>
    <w:rsid w:val="302C20AA"/>
    <w:rsid w:val="30881314"/>
    <w:rsid w:val="30E65C36"/>
    <w:rsid w:val="313C0D86"/>
    <w:rsid w:val="323F7400"/>
    <w:rsid w:val="329D4E6D"/>
    <w:rsid w:val="329D6A61"/>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992A45"/>
    <w:rsid w:val="3A9A0868"/>
    <w:rsid w:val="3B126914"/>
    <w:rsid w:val="3B45403E"/>
    <w:rsid w:val="3BCA6819"/>
    <w:rsid w:val="3BE512AD"/>
    <w:rsid w:val="3BEE5E77"/>
    <w:rsid w:val="3BF3033E"/>
    <w:rsid w:val="3CBD7CCD"/>
    <w:rsid w:val="3CCF0A8C"/>
    <w:rsid w:val="3CF05EED"/>
    <w:rsid w:val="3D0A20B5"/>
    <w:rsid w:val="3E0C4398"/>
    <w:rsid w:val="3E3775C4"/>
    <w:rsid w:val="3E9714F9"/>
    <w:rsid w:val="3EC978CF"/>
    <w:rsid w:val="3F0C349F"/>
    <w:rsid w:val="3F0C727A"/>
    <w:rsid w:val="3F301EA6"/>
    <w:rsid w:val="3F44519E"/>
    <w:rsid w:val="3F6C4FBD"/>
    <w:rsid w:val="3F932207"/>
    <w:rsid w:val="3F9E57FE"/>
    <w:rsid w:val="400060CE"/>
    <w:rsid w:val="401563C2"/>
    <w:rsid w:val="40AA4C70"/>
    <w:rsid w:val="40E50F28"/>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53B6B7F"/>
    <w:rsid w:val="46374870"/>
    <w:rsid w:val="464E5DF8"/>
    <w:rsid w:val="46600699"/>
    <w:rsid w:val="46A87496"/>
    <w:rsid w:val="46AC0522"/>
    <w:rsid w:val="46EF197F"/>
    <w:rsid w:val="46FB1DBC"/>
    <w:rsid w:val="48005341"/>
    <w:rsid w:val="48287A01"/>
    <w:rsid w:val="48531F4C"/>
    <w:rsid w:val="485E1AE5"/>
    <w:rsid w:val="4883458D"/>
    <w:rsid w:val="490C46B1"/>
    <w:rsid w:val="49196BD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CDC6792"/>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1F5F5B"/>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656B97"/>
    <w:rsid w:val="6ADF1CF0"/>
    <w:rsid w:val="6B027B91"/>
    <w:rsid w:val="6B3055CD"/>
    <w:rsid w:val="6B47388C"/>
    <w:rsid w:val="6B58643F"/>
    <w:rsid w:val="6B5A3D5E"/>
    <w:rsid w:val="6BC94603"/>
    <w:rsid w:val="6C30519E"/>
    <w:rsid w:val="6C340669"/>
    <w:rsid w:val="6C690BF6"/>
    <w:rsid w:val="6C6F1644"/>
    <w:rsid w:val="6CED6020"/>
    <w:rsid w:val="6D185857"/>
    <w:rsid w:val="6D2115AE"/>
    <w:rsid w:val="6D4F21E4"/>
    <w:rsid w:val="6DA80A88"/>
    <w:rsid w:val="6E1C1ECF"/>
    <w:rsid w:val="6E207D23"/>
    <w:rsid w:val="6EBC1F7A"/>
    <w:rsid w:val="6EDE6175"/>
    <w:rsid w:val="6EE01391"/>
    <w:rsid w:val="6EE26350"/>
    <w:rsid w:val="6FAC21AA"/>
    <w:rsid w:val="6FB67CAC"/>
    <w:rsid w:val="6FB924D4"/>
    <w:rsid w:val="70437D94"/>
    <w:rsid w:val="705B2CC4"/>
    <w:rsid w:val="706B1388"/>
    <w:rsid w:val="710B205E"/>
    <w:rsid w:val="71362F62"/>
    <w:rsid w:val="7145058E"/>
    <w:rsid w:val="71607594"/>
    <w:rsid w:val="73046DBD"/>
    <w:rsid w:val="73090D91"/>
    <w:rsid w:val="73114EB7"/>
    <w:rsid w:val="733A6D35"/>
    <w:rsid w:val="73837BE8"/>
    <w:rsid w:val="73D52D85"/>
    <w:rsid w:val="73DB5A09"/>
    <w:rsid w:val="73E464D7"/>
    <w:rsid w:val="73E7573C"/>
    <w:rsid w:val="73F13AE7"/>
    <w:rsid w:val="740B06CE"/>
    <w:rsid w:val="74143A67"/>
    <w:rsid w:val="74167847"/>
    <w:rsid w:val="744A1D0A"/>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62B8A"/>
    <w:rsid w:val="7B7F22C5"/>
    <w:rsid w:val="7B9C4E24"/>
    <w:rsid w:val="7C764052"/>
    <w:rsid w:val="7D8C6F97"/>
    <w:rsid w:val="7DE54A3D"/>
    <w:rsid w:val="7E09207F"/>
    <w:rsid w:val="7E113B9C"/>
    <w:rsid w:val="7E2C1F7D"/>
    <w:rsid w:val="7E863A85"/>
    <w:rsid w:val="7E987B27"/>
    <w:rsid w:val="7EDB244F"/>
    <w:rsid w:val="7EE10E29"/>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5.bin"/><Relationship Id="rId17" Type="http://schemas.openxmlformats.org/officeDocument/2006/relationships/image" Target="media/image5.emf"/><Relationship Id="rId16" Type="http://schemas.openxmlformats.org/officeDocument/2006/relationships/oleObject" Target="embeddings/oleObject4.bin"/><Relationship Id="rId15" Type="http://schemas.openxmlformats.org/officeDocument/2006/relationships/image" Target="media/image4.emf"/><Relationship Id="rId14" Type="http://schemas.openxmlformats.org/officeDocument/2006/relationships/oleObject" Target="embeddings/oleObject3.bin"/><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0BC9A-A25E-44A8-9F42-5358075642B8}">
  <ds:schemaRefs/>
</ds:datastoreItem>
</file>

<file path=docProps/app.xml><?xml version="1.0" encoding="utf-8"?>
<Properties xmlns="http://schemas.openxmlformats.org/officeDocument/2006/extended-properties" xmlns:vt="http://schemas.openxmlformats.org/officeDocument/2006/docPropsVTypes">
  <Template>Normal</Template>
  <Pages>8</Pages>
  <Words>1929</Words>
  <Characters>10999</Characters>
  <Lines>91</Lines>
  <Paragraphs>25</Paragraphs>
  <TotalTime>24</TotalTime>
  <ScaleCrop>false</ScaleCrop>
  <LinksUpToDate>false</LinksUpToDate>
  <CharactersWithSpaces>12903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2022-08-10T03:14:00Z</dcterms:created>
  <dc:creator>QiuZhihong</dc:creator>
  <cp:lastModifiedBy>CMCC - Xueyan HUANG</cp:lastModifiedBy>
  <cp:lastPrinted>2018-09-28T06:47:00Z</cp:lastPrinted>
  <dcterms:modified xsi:type="dcterms:W3CDTF">2022-08-10T08:24:44Z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